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33" w:right="0" w:firstLine="0"/>
        <w:jc w:val="left"/>
        <w:rPr>
          <w:b/>
          <w:sz w:val="28"/>
        </w:rPr>
      </w:pPr>
      <w:r>
        <w:rPr>
          <w:b/>
          <w:sz w:val="28"/>
        </w:rPr>
        <w:t>ТЕХНИЧЕСКИЙ КОДЕКС</w:t>
      </w:r>
    </w:p>
    <w:p>
      <w:pPr>
        <w:spacing w:line="331" w:lineRule="exact" w:before="67"/>
        <w:ind w:left="133" w:right="0" w:firstLine="0"/>
        <w:jc w:val="left"/>
        <w:rPr>
          <w:b/>
          <w:sz w:val="32"/>
        </w:rPr>
      </w:pPr>
      <w:r>
        <w:rPr/>
        <w:br w:type="column"/>
      </w:r>
      <w:r>
        <w:rPr>
          <w:b/>
          <w:sz w:val="32"/>
        </w:rPr>
        <w:t>ТКП 17.02-16-2018 (33140)</w:t>
      </w:r>
    </w:p>
    <w:p>
      <w:pPr>
        <w:spacing w:after="0" w:line="331" w:lineRule="exact"/>
        <w:jc w:val="left"/>
        <w:rPr>
          <w:sz w:val="32"/>
        </w:rPr>
        <w:sectPr>
          <w:type w:val="continuous"/>
          <w:pgSz w:w="11910" w:h="16840"/>
          <w:pgMar w:top="1040" w:bottom="280" w:left="1000" w:right="420"/>
          <w:cols w:num="2" w:equalWidth="0">
            <w:col w:w="3496" w:space="2314"/>
            <w:col w:w="4680"/>
          </w:cols>
        </w:sectPr>
      </w:pPr>
    </w:p>
    <w:p>
      <w:pPr>
        <w:tabs>
          <w:tab w:pos="10370" w:val="left" w:leader="none"/>
        </w:tabs>
        <w:spacing w:line="312" w:lineRule="exact" w:before="0"/>
        <w:ind w:left="104" w:right="0" w:firstLine="0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ragraph;z-index:-1024;mso-wrap-distance-left:0;mso-wrap-distance-right:0" from="55.223999pt,18.863598pt" to="568.533999pt,18.863598pt" stroked="true" strokeweight="2.88pt" strokecolor="#000000">
            <v:stroke dashstyle="solid"/>
            <w10:wrap type="topAndBottom"/>
          </v:line>
        </w:pict>
      </w:r>
      <w:r>
        <w:rPr>
          <w:rFonts w:ascii="Times New Roman" w:hAnsi="Times New Roman"/>
          <w:spacing w:val="-41"/>
          <w:w w:val="99"/>
          <w:sz w:val="28"/>
          <w:u w:val="single"/>
        </w:rPr>
        <w:t> </w:t>
      </w:r>
      <w:r>
        <w:rPr>
          <w:b/>
          <w:sz w:val="28"/>
          <w:u w:val="single"/>
        </w:rPr>
        <w:t>УСТАНОВИВШЕЙСЯ</w:t>
      </w:r>
      <w:r>
        <w:rPr>
          <w:b/>
          <w:spacing w:val="-18"/>
          <w:sz w:val="28"/>
          <w:u w:val="single"/>
        </w:rPr>
        <w:t> </w:t>
      </w:r>
      <w:r>
        <w:rPr>
          <w:b/>
          <w:sz w:val="28"/>
          <w:u w:val="single"/>
        </w:rPr>
        <w:t>ПРАКТИКИ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spacing w:before="90"/>
        <w:ind w:left="133" w:right="0" w:firstLine="0"/>
        <w:jc w:val="left"/>
        <w:rPr>
          <w:b/>
          <w:sz w:val="28"/>
        </w:rPr>
      </w:pPr>
      <w:r>
        <w:rPr>
          <w:b/>
          <w:sz w:val="28"/>
        </w:rPr>
        <w:t>Охрана окружающей среды и природопользование</w:t>
      </w:r>
    </w:p>
    <w:p>
      <w:pPr>
        <w:tabs>
          <w:tab w:pos="2439" w:val="left" w:leader="none"/>
          <w:tab w:pos="2947" w:val="left" w:leader="none"/>
          <w:tab w:pos="5437" w:val="left" w:leader="none"/>
          <w:tab w:pos="5979" w:val="left" w:leader="none"/>
          <w:tab w:pos="8636" w:val="left" w:leader="none"/>
        </w:tabs>
        <w:spacing w:before="182"/>
        <w:ind w:left="133" w:right="144" w:firstLine="0"/>
        <w:jc w:val="left"/>
        <w:rPr>
          <w:b/>
          <w:sz w:val="28"/>
        </w:rPr>
      </w:pPr>
      <w:r>
        <w:rPr>
          <w:b/>
          <w:sz w:val="28"/>
        </w:rPr>
        <w:t>ТРЕБОВАНИЯ</w:t>
        <w:tab/>
        <w:t>К</w:t>
        <w:tab/>
        <w:t>РАЗМЕЩЕНИЮ</w:t>
        <w:tab/>
        <w:t>И</w:t>
        <w:tab/>
        <w:t>ЭКСПЛУАТАЦИИ</w:t>
        <w:tab/>
        <w:t>ПЛОЩАДОК СКЛАДИРОВАНИЯ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СНЕГА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256"/>
        <w:ind w:left="133" w:right="0" w:firstLine="0"/>
        <w:jc w:val="left"/>
        <w:rPr>
          <w:b/>
          <w:sz w:val="28"/>
        </w:rPr>
      </w:pPr>
      <w:r>
        <w:rPr>
          <w:b/>
          <w:sz w:val="28"/>
        </w:rPr>
        <w:t>Ахова навакольнага асяроддзя i прыродакарыстанне</w:t>
      </w:r>
    </w:p>
    <w:p>
      <w:pPr>
        <w:pStyle w:val="BodyText"/>
        <w:spacing w:before="8"/>
        <w:rPr>
          <w:b/>
          <w:sz w:val="31"/>
        </w:rPr>
      </w:pPr>
    </w:p>
    <w:p>
      <w:pPr>
        <w:tabs>
          <w:tab w:pos="2649" w:val="left" w:leader="none"/>
          <w:tab w:pos="3311" w:val="left" w:leader="none"/>
          <w:tab w:pos="5861" w:val="left" w:leader="none"/>
          <w:tab w:pos="6202" w:val="left" w:leader="none"/>
          <w:tab w:pos="8738" w:val="left" w:leader="none"/>
        </w:tabs>
        <w:spacing w:before="0"/>
        <w:ind w:left="133" w:right="145" w:firstLine="0"/>
        <w:jc w:val="left"/>
        <w:rPr>
          <w:b/>
          <w:sz w:val="28"/>
        </w:rPr>
      </w:pPr>
      <w:r>
        <w:rPr>
          <w:b/>
          <w:sz w:val="28"/>
        </w:rPr>
        <w:t>ПАТРАБАВАННI</w:t>
        <w:tab/>
        <w:t>ДА</w:t>
        <w:tab/>
        <w:t>РАЗМЯШЧЭННЯ</w:t>
        <w:tab/>
        <w:t>I</w:t>
        <w:tab/>
        <w:t>ЭКСПЛУАТАЦЫI</w:t>
        <w:tab/>
        <w:t>ПЛЯЦОВАК СКЛАДАВАННЯ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СНЕГУ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255"/>
        <w:ind w:left="133" w:right="0" w:firstLine="0"/>
        <w:jc w:val="left"/>
        <w:rPr>
          <w:b/>
          <w:sz w:val="24"/>
        </w:rPr>
      </w:pPr>
      <w:r>
        <w:rPr>
          <w:b/>
          <w:sz w:val="24"/>
        </w:rPr>
        <w:t>Издание официальное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  <w:r>
        <w:rPr/>
        <w:pict>
          <v:group style="position:absolute;margin-left:55.223999pt;margin-top:17.873291pt;width:513.35pt;height:4.350pt;mso-position-horizontal-relative:page;mso-position-vertical-relative:paragraph;z-index:-1000;mso-wrap-distance-left:0;mso-wrap-distance-right:0" coordorigin="1104,357" coordsize="10267,87">
            <v:line style="position:absolute" from="1104,415" to="11371,415" stroked="true" strokeweight="2.88pt" strokecolor="#000000">
              <v:stroke dashstyle="solid"/>
            </v:line>
            <v:line style="position:absolute" from="1104,365" to="11371,365" stroked="true" strokeweight=".71997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rPr>
          <w:b/>
          <w:sz w:val="12"/>
        </w:rPr>
      </w:pPr>
    </w:p>
    <w:p>
      <w:pPr>
        <w:spacing w:line="480" w:lineRule="auto" w:before="92"/>
        <w:ind w:left="6370" w:right="2517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720090</wp:posOffset>
            </wp:positionH>
            <wp:positionV relativeFrom="paragraph">
              <wp:posOffset>47538</wp:posOffset>
            </wp:positionV>
            <wp:extent cx="957138" cy="110997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138" cy="110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Минприроды Минск</w:t>
      </w:r>
    </w:p>
    <w:p>
      <w:pPr>
        <w:spacing w:after="0" w:line="480" w:lineRule="auto"/>
        <w:jc w:val="left"/>
        <w:rPr>
          <w:sz w:val="24"/>
        </w:rPr>
        <w:sectPr>
          <w:type w:val="continuous"/>
          <w:pgSz w:w="11910" w:h="16840"/>
          <w:pgMar w:top="1040" w:bottom="280" w:left="1000" w:right="4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 w:after="1"/>
        <w:rPr>
          <w:b/>
          <w:sz w:val="11"/>
        </w:rPr>
      </w:pPr>
    </w:p>
    <w:p>
      <w:pPr>
        <w:pStyle w:val="BodyText"/>
        <w:spacing w:line="20" w:lineRule="exact"/>
        <w:ind w:left="128"/>
        <w:rPr>
          <w:sz w:val="2"/>
        </w:rPr>
      </w:pPr>
      <w:r>
        <w:rPr>
          <w:sz w:val="2"/>
        </w:rPr>
        <w:pict>
          <v:group style="width:504.15pt;height:.5pt;mso-position-horizontal-relative:char;mso-position-vertical-relative:line" coordorigin="0,0" coordsize="10083,10">
            <v:line style="position:absolute" from="0,5" to="7920,5" stroked="true" strokeweight=".48pt" strokecolor="#000000">
              <v:stroke dashstyle="solid"/>
            </v:line>
            <v:line style="position:absolute" from="7923,5" to="10083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4877" w:val="left" w:leader="none"/>
          <w:tab w:pos="9270" w:val="left" w:leader="none"/>
        </w:tabs>
        <w:spacing w:line="267" w:lineRule="exact" w:before="0"/>
        <w:ind w:left="133" w:right="0" w:firstLine="0"/>
        <w:jc w:val="left"/>
        <w:rPr>
          <w:b/>
          <w:sz w:val="24"/>
        </w:rPr>
      </w:pPr>
      <w:r>
        <w:rPr>
          <w:b/>
          <w:sz w:val="24"/>
        </w:rPr>
        <w:t>УДК 502,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174,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1:628.39</w:t>
        <w:tab/>
        <w:t>МКС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13.020</w:t>
        <w:tab/>
        <w:t>КП 06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left="133"/>
      </w:pPr>
      <w:r>
        <w:rPr>
          <w:b/>
        </w:rPr>
        <w:t>Ключевые слова</w:t>
      </w:r>
      <w:r>
        <w:rPr/>
        <w:t>: площадка складирования снега, земли (включая почву), эксплуатация, рекультивация</w:t>
      </w:r>
    </w:p>
    <w:p>
      <w:pPr>
        <w:pStyle w:val="BodyText"/>
        <w:spacing w:before="11"/>
        <w:rPr>
          <w:sz w:val="18"/>
        </w:rPr>
      </w:pPr>
      <w:r>
        <w:rPr/>
        <w:pict>
          <v:line style="position:absolute;mso-position-horizontal-relative:page;mso-position-vertical-relative:paragraph;z-index:-928;mso-wrap-distance-left:0;mso-wrap-distance-right:0" from="56.664001pt,13.264541pt" to="556.536026pt,13.264541pt" stroked="true" strokeweight=".756pt" strokecolor="#00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3"/>
        </w:rPr>
      </w:pPr>
    </w:p>
    <w:p>
      <w:pPr>
        <w:spacing w:before="92"/>
        <w:ind w:left="4430" w:right="0" w:firstLine="0"/>
        <w:jc w:val="left"/>
        <w:rPr>
          <w:b/>
          <w:sz w:val="24"/>
        </w:rPr>
      </w:pPr>
      <w:r>
        <w:rPr>
          <w:b/>
          <w:sz w:val="24"/>
        </w:rPr>
        <w:t>Предисловие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33" w:right="153" w:firstLine="355"/>
        <w:jc w:val="both"/>
      </w:pPr>
      <w:r>
        <w:rPr/>
        <w:t>Цели, основные принципы,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«О техническом нормировании и стандартизации».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0" w:after="0"/>
        <w:ind w:left="133" w:right="0" w:firstLine="355"/>
        <w:jc w:val="left"/>
        <w:rPr>
          <w:sz w:val="24"/>
        </w:rPr>
      </w:pPr>
      <w:r>
        <w:rPr>
          <w:sz w:val="24"/>
        </w:rPr>
        <w:t>РАЗРАБОТАН Государственным предприятием</w:t>
      </w:r>
      <w:r>
        <w:rPr>
          <w:spacing w:val="-4"/>
          <w:sz w:val="24"/>
        </w:rPr>
        <w:t> </w:t>
      </w:r>
      <w:r>
        <w:rPr>
          <w:sz w:val="24"/>
        </w:rPr>
        <w:t>«Экологияинвест»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33" w:right="152" w:firstLine="422"/>
        <w:jc w:val="both"/>
      </w:pPr>
      <w:r>
        <w:rPr/>
        <w:t>ВНЕСЕН Министерством природных ресурсов и охраны окружающей среды Республики Беларусь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39" w:val="left" w:leader="none"/>
          <w:tab w:pos="9275" w:val="left" w:leader="none"/>
        </w:tabs>
        <w:spacing w:line="242" w:lineRule="auto" w:before="0" w:after="0"/>
        <w:ind w:left="133" w:right="143" w:firstLine="355"/>
        <w:jc w:val="both"/>
        <w:rPr>
          <w:rFonts w:ascii="Times New Roman" w:hAnsi="Times New Roman"/>
          <w:sz w:val="24"/>
        </w:rPr>
      </w:pPr>
      <w:r>
        <w:rPr>
          <w:sz w:val="24"/>
        </w:rPr>
        <w:t>УТВЕРЖДЕН И ВВЕДЕН В ДЕЙСТВИЕ постановлением Министерства природных ресурсов и охраны окружающей среды Республики</w:t>
      </w:r>
      <w:r>
        <w:rPr>
          <w:spacing w:val="-18"/>
          <w:sz w:val="24"/>
        </w:rPr>
        <w:t> </w:t>
      </w:r>
      <w:r>
        <w:rPr>
          <w:sz w:val="24"/>
        </w:rPr>
        <w:t>Беларусь</w:t>
      </w:r>
      <w:r>
        <w:rPr>
          <w:spacing w:val="6"/>
          <w:sz w:val="24"/>
        </w:rPr>
        <w:t> </w:t>
      </w:r>
      <w:r>
        <w:rPr>
          <w:sz w:val="24"/>
        </w:rPr>
        <w:t>от</w:t>
      </w:r>
      <w:r>
        <w:rPr>
          <w:sz w:val="24"/>
          <w:u w:val="single"/>
        </w:rPr>
        <w:t> </w:t>
        <w:tab/>
      </w:r>
      <w:r>
        <w:rPr>
          <w:sz w:val="24"/>
        </w:rPr>
        <w:t>г.</w:t>
      </w:r>
      <w:r>
        <w:rPr>
          <w:spacing w:val="-5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rFonts w:ascii="Times New Roman" w:hAnsi="Times New Roman"/>
          <w:sz w:val="24"/>
          <w:u w:val="single"/>
        </w:rPr>
        <w:t>       </w:t>
      </w:r>
      <w:r>
        <w:rPr>
          <w:rFonts w:ascii="Times New Roman" w:hAnsi="Times New Roman"/>
          <w:spacing w:val="-22"/>
          <w:sz w:val="24"/>
          <w:u w:val="single"/>
        </w:rPr>
        <w:t> </w:t>
      </w: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pStyle w:val="BodyText"/>
        <w:spacing w:before="93"/>
        <w:ind w:left="488"/>
      </w:pPr>
      <w:r>
        <w:rPr/>
        <w:t>3 ВЗАМЕН ТКП 17.06-09-2013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33" w:right="147" w:firstLine="355"/>
        <w:jc w:val="both"/>
      </w:pPr>
      <w:r>
        <w:rPr/>
        <w:pict>
          <v:line style="position:absolute;mso-position-horizontal-relative:page;mso-position-vertical-relative:paragraph;z-index:-904;mso-wrap-distance-left:0;mso-wrap-distance-right:0" from="56.700001pt,47.835861pt" to="533.700001pt,47.835861pt" stroked="true" strokeweight=".75pt" strokecolor="#000000">
            <v:stroke dashstyle="solid"/>
            <w10:wrap type="topAndBottom"/>
          </v:line>
        </w:pict>
      </w:r>
      <w:r>
        <w:rPr/>
        <w:t>Настоящий технический кодекс не может быть воспроизведен, тиражирован и распространён в качестве официального издания без разрешения Минприроды Республики Беларусь.</w:t>
      </w:r>
    </w:p>
    <w:p>
      <w:pPr>
        <w:spacing w:before="109"/>
        <w:ind w:left="493" w:right="0" w:firstLine="0"/>
        <w:jc w:val="left"/>
        <w:rPr>
          <w:sz w:val="20"/>
        </w:rPr>
      </w:pPr>
      <w:r>
        <w:rPr>
          <w:sz w:val="20"/>
        </w:rPr>
        <w:t>Издан на русском языке</w:t>
      </w:r>
    </w:p>
    <w:p>
      <w:pPr>
        <w:spacing w:after="0"/>
        <w:jc w:val="left"/>
        <w:rPr>
          <w:sz w:val="20"/>
        </w:rPr>
        <w:sectPr>
          <w:headerReference w:type="even" r:id="rId6"/>
          <w:footerReference w:type="even" r:id="rId7"/>
          <w:pgSz w:w="11910" w:h="16840"/>
          <w:pgMar w:header="735" w:footer="635" w:top="1020" w:bottom="820" w:left="1000" w:right="420"/>
        </w:sectPr>
      </w:pPr>
    </w:p>
    <w:p>
      <w:pPr>
        <w:spacing w:before="80"/>
        <w:ind w:left="0" w:right="144" w:firstLine="0"/>
        <w:jc w:val="right"/>
        <w:rPr>
          <w:b/>
          <w:sz w:val="26"/>
        </w:rPr>
      </w:pPr>
      <w:r>
        <w:rPr>
          <w:b/>
          <w:sz w:val="26"/>
        </w:rPr>
        <w:t>ТКП 17.02-16-2018</w:t>
      </w:r>
    </w:p>
    <w:p>
      <w:pPr>
        <w:pStyle w:val="BodyText"/>
        <w:rPr>
          <w:b/>
          <w:sz w:val="16"/>
        </w:rPr>
      </w:pPr>
    </w:p>
    <w:p>
      <w:pPr>
        <w:spacing w:before="93"/>
        <w:ind w:left="716" w:right="724" w:firstLine="0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2"/>
            </w:numPr>
            <w:tabs>
              <w:tab w:pos="535" w:val="left" w:leader="none"/>
              <w:tab w:pos="536" w:val="left" w:leader="none"/>
              <w:tab w:pos="10211" w:val="right" w:leader="dot"/>
            </w:tabs>
            <w:spacing w:line="275" w:lineRule="exact" w:before="281" w:after="0"/>
            <w:ind w:left="535" w:right="0" w:hanging="402"/>
            <w:jc w:val="left"/>
          </w:pPr>
          <w:hyperlink w:history="true" w:anchor="_TOC_250007">
            <w:r>
              <w:rPr/>
              <w:t>Область</w:t>
            </w:r>
            <w:r>
              <w:rPr>
                <w:spacing w:val="-1"/>
              </w:rPr>
              <w:t> </w:t>
            </w:r>
            <w:r>
              <w:rPr/>
              <w:t>применения</w:t>
              <w:tab/>
              <w:t>1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537" w:val="left" w:leader="none"/>
              <w:tab w:pos="10240" w:val="right" w:leader="dot"/>
            </w:tabs>
            <w:spacing w:line="275" w:lineRule="exact" w:before="0" w:after="0"/>
            <w:ind w:left="536" w:right="0" w:hanging="403"/>
            <w:jc w:val="left"/>
          </w:pPr>
          <w:hyperlink w:history="true" w:anchor="_TOC_250006">
            <w:r>
              <w:rPr/>
              <w:t>Нормативные ссылки</w:t>
              <w:tab/>
              <w:t>1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5" w:val="left" w:leader="none"/>
              <w:tab w:pos="536" w:val="left" w:leader="none"/>
              <w:tab w:pos="10268" w:val="right" w:leader="dot"/>
            </w:tabs>
            <w:spacing w:line="275" w:lineRule="exact" w:before="3" w:after="0"/>
            <w:ind w:left="535" w:right="0" w:hanging="402"/>
            <w:jc w:val="left"/>
          </w:pPr>
          <w:hyperlink w:history="true" w:anchor="_TOC_250005">
            <w:r>
              <w:rPr/>
              <w:t>Термины</w:t>
            </w:r>
            <w:r>
              <w:rPr>
                <w:spacing w:val="-1"/>
              </w:rPr>
              <w:t> </w:t>
            </w:r>
            <w:r>
              <w:rPr/>
              <w:t>и определения…</w:t>
              <w:tab/>
              <w:t>2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5" w:val="left" w:leader="none"/>
              <w:tab w:pos="536" w:val="left" w:leader="none"/>
              <w:tab w:pos="10288" w:val="right" w:leader="dot"/>
            </w:tabs>
            <w:spacing w:line="275" w:lineRule="exact" w:before="0" w:after="0"/>
            <w:ind w:left="535" w:right="0" w:hanging="402"/>
            <w:jc w:val="left"/>
          </w:pPr>
          <w:hyperlink w:history="true" w:anchor="_TOC_250004">
            <w:r>
              <w:rPr/>
              <w:t>Общие положения…</w:t>
              <w:tab/>
              <w:t>2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537" w:val="left" w:leader="none"/>
              <w:tab w:pos="10273" w:val="right" w:leader="dot"/>
            </w:tabs>
            <w:spacing w:line="275" w:lineRule="exact" w:before="2" w:after="0"/>
            <w:ind w:left="536" w:right="0" w:hanging="403"/>
            <w:jc w:val="left"/>
          </w:pPr>
          <w:hyperlink w:history="true" w:anchor="_TOC_250003">
            <w:r>
              <w:rPr/>
              <w:t>Постоянные площадки складирования снега</w:t>
              <w:tab/>
              <w:t>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537" w:val="left" w:leader="none"/>
              <w:tab w:pos="10273" w:val="right" w:leader="dot"/>
            </w:tabs>
            <w:spacing w:line="275" w:lineRule="exact" w:before="0" w:after="0"/>
            <w:ind w:left="536" w:right="0" w:hanging="403"/>
            <w:jc w:val="left"/>
          </w:pPr>
          <w:hyperlink w:history="true" w:anchor="_TOC_250002">
            <w:r>
              <w:rPr/>
              <w:t>Временные и резервные площадки</w:t>
            </w:r>
            <w:r>
              <w:rPr>
                <w:spacing w:val="4"/>
              </w:rPr>
              <w:t> </w:t>
            </w:r>
            <w:r>
              <w:rPr/>
              <w:t>складирования снега</w:t>
              <w:tab/>
              <w:t>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537" w:val="left" w:leader="none"/>
              <w:tab w:pos="10288" w:val="right" w:leader="dot"/>
            </w:tabs>
            <w:spacing w:line="275" w:lineRule="exact" w:before="3" w:after="0"/>
            <w:ind w:left="536" w:right="0" w:hanging="403"/>
            <w:jc w:val="left"/>
          </w:pPr>
          <w:r>
            <w:rPr/>
            <w:t>Снегосплавочные пункты</w:t>
            <w:tab/>
            <w:t>4</w:t>
          </w:r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537" w:val="left" w:leader="none"/>
              <w:tab w:pos="10216" w:val="right" w:leader="dot"/>
            </w:tabs>
            <w:spacing w:line="275" w:lineRule="exact" w:before="0" w:after="0"/>
            <w:ind w:left="536" w:right="0" w:hanging="403"/>
            <w:jc w:val="left"/>
          </w:pPr>
          <w:r>
            <w:rPr/>
            <w:t>Эксплуатация площадок складирования снега и</w:t>
          </w:r>
          <w:r>
            <w:rPr>
              <w:spacing w:val="-7"/>
            </w:rPr>
            <w:t> </w:t>
          </w:r>
          <w:r>
            <w:rPr/>
            <w:t>снегосплавочных</w:t>
          </w:r>
          <w:r>
            <w:rPr>
              <w:spacing w:val="-5"/>
            </w:rPr>
            <w:t> </w:t>
          </w:r>
          <w:r>
            <w:rPr/>
            <w:t>пунктов</w:t>
            <w:tab/>
            <w:t>4</w:t>
          </w:r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537" w:val="left" w:leader="none"/>
              <w:tab w:pos="10254" w:val="right" w:leader="dot"/>
            </w:tabs>
            <w:spacing w:line="275" w:lineRule="exact" w:before="2" w:after="0"/>
            <w:ind w:left="536" w:right="0" w:hanging="403"/>
            <w:jc w:val="left"/>
          </w:pPr>
          <w:hyperlink w:history="true" w:anchor="_TOC_250001">
            <w:r>
              <w:rPr/>
              <w:t>Рекультивация площадок</w:t>
            </w:r>
            <w:r>
              <w:rPr>
                <w:spacing w:val="1"/>
              </w:rPr>
              <w:t> </w:t>
            </w:r>
            <w:r>
              <w:rPr/>
              <w:t>складирования снега</w:t>
              <w:tab/>
              <w:t>4</w:t>
            </w:r>
          </w:hyperlink>
        </w:p>
        <w:p>
          <w:pPr>
            <w:pStyle w:val="TOC1"/>
            <w:tabs>
              <w:tab w:pos="10244" w:val="right" w:leader="dot"/>
            </w:tabs>
            <w:ind w:left="133" w:firstLine="0"/>
          </w:pPr>
          <w:hyperlink w:history="true" w:anchor="_TOC_250000">
            <w:r>
              <w:rPr/>
              <w:t>Библиография…</w:t>
              <w:tab/>
              <w:t>4</w:t>
            </w:r>
          </w:hyperlink>
        </w:p>
      </w:sdtContent>
    </w:sdt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0"/>
        <w:ind w:left="0" w:right="135" w:firstLine="0"/>
        <w:jc w:val="right"/>
        <w:rPr>
          <w:sz w:val="20"/>
        </w:rPr>
      </w:pPr>
      <w:r>
        <w:rPr>
          <w:sz w:val="20"/>
        </w:rPr>
        <w:t>III</w:t>
      </w:r>
    </w:p>
    <w:p>
      <w:pPr>
        <w:spacing w:after="0"/>
        <w:jc w:val="right"/>
        <w:rPr>
          <w:sz w:val="20"/>
        </w:rPr>
        <w:sectPr>
          <w:headerReference w:type="default" r:id="rId8"/>
          <w:footerReference w:type="default" r:id="rId9"/>
          <w:pgSz w:w="11910" w:h="16840"/>
          <w:pgMar w:header="0" w:footer="0" w:top="560" w:bottom="280" w:left="1000" w:right="42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headerReference w:type="even" r:id="rId10"/>
          <w:footerReference w:type="even" r:id="rId11"/>
          <w:pgSz w:w="11910" w:h="16840"/>
          <w:pgMar w:header="0" w:footer="0" w:top="1580" w:bottom="280" w:left="1000" w:right="420"/>
        </w:sectPr>
      </w:pPr>
    </w:p>
    <w:p>
      <w:pPr>
        <w:spacing w:before="65"/>
        <w:ind w:left="7105" w:right="0" w:firstLine="0"/>
        <w:jc w:val="left"/>
        <w:rPr>
          <w:b/>
          <w:sz w:val="26"/>
        </w:rPr>
      </w:pPr>
      <w:r>
        <w:rPr>
          <w:b/>
          <w:sz w:val="26"/>
        </w:rPr>
        <w:t>ТКП 17.02-16-2018 (33140)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1516" w:right="0" w:firstLine="0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ragraph;z-index:-880;mso-wrap-distance-left:0;mso-wrap-distance-right:0" from="55.223999pt,18.411814pt" to="568.533999pt,18.411814pt" stroked="true" strokeweight="1.44pt" strokecolor="#000000">
            <v:stroke dashstyle="solid"/>
            <w10:wrap type="topAndBottom"/>
          </v:line>
        </w:pict>
      </w:r>
      <w:r>
        <w:rPr>
          <w:b/>
          <w:sz w:val="28"/>
        </w:rPr>
        <w:t>ТЕХНИЧЕСКИЙ КОДЕКС УСТАНОВИВШЕЙСЯ ПРАКТИКИ</w:t>
      </w:r>
    </w:p>
    <w:p>
      <w:pPr>
        <w:spacing w:before="96"/>
        <w:ind w:left="2044" w:right="0" w:firstLine="0"/>
        <w:jc w:val="left"/>
        <w:rPr>
          <w:b/>
          <w:sz w:val="26"/>
        </w:rPr>
      </w:pPr>
      <w:r>
        <w:rPr>
          <w:b/>
          <w:sz w:val="26"/>
        </w:rPr>
        <w:t>Охрана окружающей среды и природопользование.</w:t>
      </w:r>
    </w:p>
    <w:p>
      <w:pPr>
        <w:spacing w:before="3"/>
        <w:ind w:left="3557" w:right="901" w:hanging="2253"/>
        <w:jc w:val="left"/>
        <w:rPr>
          <w:b/>
          <w:sz w:val="26"/>
        </w:rPr>
      </w:pPr>
      <w:r>
        <w:rPr>
          <w:b/>
          <w:sz w:val="26"/>
        </w:rPr>
        <w:t>ТРЕБОВАНИЯ К РАЗМЕЩЕНИЮ И ЭКСПЛУАТАЦИИ ПЛОЩАДОК СКЛАДИРОВАНИЯ СНЕГА</w:t>
      </w:r>
    </w:p>
    <w:p>
      <w:pPr>
        <w:spacing w:line="298" w:lineRule="exact" w:before="137"/>
        <w:ind w:left="1108" w:right="724" w:firstLine="0"/>
        <w:jc w:val="center"/>
        <w:rPr>
          <w:b/>
          <w:sz w:val="26"/>
        </w:rPr>
      </w:pPr>
      <w:r>
        <w:rPr>
          <w:b/>
          <w:sz w:val="26"/>
        </w:rPr>
        <w:t>Ахова навакольнага асяроддзя и прыродакарыстанне.</w:t>
      </w:r>
    </w:p>
    <w:p>
      <w:pPr>
        <w:spacing w:line="298" w:lineRule="exact" w:before="0"/>
        <w:ind w:left="1112" w:right="724" w:firstLine="0"/>
        <w:jc w:val="center"/>
        <w:rPr>
          <w:b/>
          <w:sz w:val="26"/>
        </w:rPr>
      </w:pPr>
      <w:r>
        <w:rPr>
          <w:b/>
          <w:sz w:val="26"/>
        </w:rPr>
        <w:t>ПАТРАБАВАННI ДА РАЗМЯШЧЭННЯ I ЭКСПЛУАТАЦЫI ПЛЯЦОВАК</w:t>
      </w:r>
    </w:p>
    <w:p>
      <w:pPr>
        <w:spacing w:before="4"/>
        <w:ind w:left="713" w:right="724" w:firstLine="0"/>
        <w:jc w:val="center"/>
        <w:rPr>
          <w:b/>
          <w:sz w:val="26"/>
        </w:rPr>
      </w:pPr>
      <w:r>
        <w:rPr>
          <w:b/>
          <w:sz w:val="26"/>
        </w:rPr>
        <w:t>СКЛАДАВАННЯ СНЕГУ</w:t>
      </w:r>
    </w:p>
    <w:p>
      <w:pPr>
        <w:pStyle w:val="BodyText"/>
        <w:spacing w:line="275" w:lineRule="exact" w:before="142"/>
        <w:ind w:left="1112" w:right="723"/>
        <w:jc w:val="center"/>
      </w:pPr>
      <w:r>
        <w:rPr/>
        <w:t>Environmental protection and nature use.</w:t>
      </w:r>
    </w:p>
    <w:p>
      <w:pPr>
        <w:pStyle w:val="BodyText"/>
        <w:spacing w:line="275" w:lineRule="exact"/>
        <w:ind w:left="1276"/>
      </w:pPr>
      <w:r>
        <w:rPr/>
        <w:t>The requirements for the placement and operation of storage sites of snow</w:t>
      </w:r>
    </w:p>
    <w:p>
      <w:pPr>
        <w:pStyle w:val="BodyText"/>
        <w:spacing w:before="2"/>
        <w:rPr>
          <w:sz w:val="19"/>
        </w:rPr>
      </w:pPr>
      <w:r>
        <w:rPr/>
        <w:pict>
          <v:group style="position:absolute;margin-left:56.664001pt;margin-top:13.01949pt;width:507.45pt;height:.8pt;mso-position-horizontal-relative:page;mso-position-vertical-relative:paragraph;z-index:-856;mso-wrap-distance-left:0;mso-wrap-distance-right:0" coordorigin="1133,260" coordsize="10149,16">
            <v:line style="position:absolute" from="1133,268" to="9401,268" stroked="true" strokeweight=".756pt" strokecolor="#000000">
              <v:stroke dashstyle="solid"/>
            </v:line>
            <v:line style="position:absolute" from="9417,268" to="10477,268" stroked="true" strokeweight=".756pt" strokecolor="#000000">
              <v:stroke dashstyle="solid"/>
            </v:line>
            <v:line style="position:absolute" from="10482,268" to="11282,268" stroked="true" strokeweight=".756pt" strokecolor="#000000">
              <v:stroke dashstyle="solid"/>
            </v:line>
            <w10:wrap type="topAndBottom"/>
          </v:group>
        </w:pict>
      </w:r>
    </w:p>
    <w:p>
      <w:pPr>
        <w:spacing w:before="87"/>
        <w:ind w:left="0" w:right="144" w:firstLine="0"/>
        <w:jc w:val="right"/>
        <w:rPr>
          <w:b/>
          <w:sz w:val="26"/>
        </w:rPr>
      </w:pPr>
      <w:r>
        <w:rPr>
          <w:b/>
          <w:sz w:val="26"/>
        </w:rPr>
        <w:t>Дата введения 2019-01-01</w:t>
      </w:r>
    </w:p>
    <w:p>
      <w:pPr>
        <w:pStyle w:val="BodyText"/>
        <w:rPr>
          <w:b/>
          <w:sz w:val="16"/>
        </w:rPr>
      </w:pPr>
    </w:p>
    <w:p>
      <w:pPr>
        <w:pStyle w:val="Heading1"/>
        <w:numPr>
          <w:ilvl w:val="1"/>
          <w:numId w:val="2"/>
        </w:numPr>
        <w:tabs>
          <w:tab w:pos="733" w:val="left" w:leader="none"/>
        </w:tabs>
        <w:spacing w:line="240" w:lineRule="auto" w:before="92" w:after="0"/>
        <w:ind w:left="732" w:right="0" w:hanging="201"/>
        <w:jc w:val="left"/>
      </w:pPr>
      <w:bookmarkStart w:name="_TOC_250007" w:id="1"/>
      <w:bookmarkEnd w:id="1"/>
      <w:r>
        <w:rPr/>
        <w:t>Область применения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before="1"/>
        <w:ind w:left="133" w:right="139" w:firstLine="398"/>
        <w:jc w:val="both"/>
      </w:pPr>
      <w:r>
        <w:rPr/>
        <w:t>Настоящий технический кодекс установившейся практики (далее - технический кодекс) устанавливает технические требования к выбору места для размещения площадок складирования снега (включая снегосплавные пункты), их обустройству и эксплуатации, рекультивации площадок складирования снега после вывода из эксплуатации для предотвращения либо обеспечения минимального воздействия складирования снега на окружающую среду.</w:t>
      </w:r>
    </w:p>
    <w:p>
      <w:pPr>
        <w:pStyle w:val="BodyText"/>
        <w:spacing w:line="237" w:lineRule="auto" w:before="2"/>
        <w:ind w:left="133" w:right="150" w:firstLine="398"/>
        <w:jc w:val="both"/>
      </w:pPr>
      <w:r>
        <w:rPr/>
        <w:t>Настоящий технический кодекс применяется при проектировании, строительстве и эксплуатации площадок складирования снега.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1"/>
          <w:numId w:val="2"/>
        </w:numPr>
        <w:tabs>
          <w:tab w:pos="733" w:val="left" w:leader="none"/>
        </w:tabs>
        <w:spacing w:line="240" w:lineRule="auto" w:before="0" w:after="0"/>
        <w:ind w:left="732" w:right="0" w:hanging="201"/>
        <w:jc w:val="left"/>
      </w:pPr>
      <w:bookmarkStart w:name="_TOC_250006" w:id="2"/>
      <w:r>
        <w:rPr/>
        <w:t>Нормативные</w:t>
      </w:r>
      <w:r>
        <w:rPr>
          <w:spacing w:val="-1"/>
        </w:rPr>
        <w:t> </w:t>
      </w:r>
      <w:bookmarkEnd w:id="2"/>
      <w:r>
        <w:rPr/>
        <w:t>ссылки</w:t>
      </w:r>
    </w:p>
    <w:p>
      <w:pPr>
        <w:pStyle w:val="BodyText"/>
        <w:spacing w:before="190"/>
        <w:ind w:left="133" w:right="143" w:firstLine="398"/>
        <w:jc w:val="both"/>
      </w:pPr>
      <w:r>
        <w:rPr/>
        <w:t>В настоящем техническом кодексе использованы ссылки на следующие технические нормативные правовые акты в области технического нормирования и стандартизации (ТНПА):</w:t>
      </w:r>
    </w:p>
    <w:p>
      <w:pPr>
        <w:pStyle w:val="BodyText"/>
        <w:spacing w:before="3"/>
        <w:ind w:left="133" w:right="141" w:firstLine="398"/>
        <w:jc w:val="both"/>
      </w:pPr>
      <w:r>
        <w:rPr/>
        <w:t>ТКП 17.03-02-2013 (02120) Охрана окружающей среды и природопользование. Земли. Правила и порядок определения загрязнения земель (включая почвы) химическими веществами</w:t>
      </w:r>
    </w:p>
    <w:p>
      <w:pPr>
        <w:pStyle w:val="BodyText"/>
        <w:tabs>
          <w:tab w:pos="1327" w:val="left" w:leader="none"/>
          <w:tab w:pos="3536" w:val="left" w:leader="none"/>
          <w:tab w:pos="4691" w:val="left" w:leader="none"/>
          <w:tab w:pos="6437" w:val="left" w:leader="none"/>
          <w:tab w:pos="7450" w:val="left" w:leader="none"/>
          <w:tab w:pos="7901" w:val="left" w:leader="none"/>
        </w:tabs>
        <w:spacing w:line="274" w:lineRule="exact"/>
        <w:ind w:left="531"/>
      </w:pPr>
      <w:r>
        <w:rPr/>
        <w:t>СТБ</w:t>
        <w:tab/>
        <w:t>17.10.01-01-2012</w:t>
        <w:tab/>
        <w:t>Охрана</w:t>
        <w:tab/>
        <w:t>окружающей</w:t>
        <w:tab/>
        <w:t>среды</w:t>
        <w:tab/>
        <w:t>и</w:t>
        <w:tab/>
        <w:t>природопользование.</w:t>
      </w:r>
    </w:p>
    <w:p>
      <w:pPr>
        <w:pStyle w:val="BodyText"/>
        <w:spacing w:line="275" w:lineRule="exact" w:before="3"/>
        <w:ind w:left="133"/>
      </w:pPr>
      <w:r>
        <w:rPr/>
        <w:t>Гидрометеорологическая деятельность. Термины и определения</w:t>
      </w:r>
    </w:p>
    <w:p>
      <w:pPr>
        <w:pStyle w:val="BodyText"/>
        <w:spacing w:line="237" w:lineRule="auto" w:before="1"/>
        <w:ind w:left="133" w:right="148" w:firstLine="398"/>
        <w:jc w:val="both"/>
      </w:pPr>
      <w:r>
        <w:rPr/>
        <w:t>СТБ 1291-2016 Дороги автомобильные и улицы. Требования к эксплуатационному состоянию, допустимому по условиям обеспечения безопасности дорожного движения</w:t>
      </w:r>
    </w:p>
    <w:p>
      <w:pPr>
        <w:pStyle w:val="BodyText"/>
        <w:spacing w:before="3"/>
        <w:ind w:left="133" w:right="143" w:firstLine="398"/>
        <w:jc w:val="both"/>
      </w:pPr>
      <w:r>
        <w:rPr/>
        <w:t>СТБ ИСО 10381-4-2006 Качество почвы. Отбор проб. Часть 4. Руководство по процедуре проведения исследований естественных, близких к естественным и культивируемым системам</w:t>
      </w:r>
    </w:p>
    <w:p>
      <w:pPr>
        <w:pStyle w:val="BodyText"/>
        <w:spacing w:line="274" w:lineRule="exact"/>
        <w:ind w:left="531"/>
      </w:pPr>
      <w:r>
        <w:rPr/>
        <w:t>ГОСТ 17.4.3.01-83 Охрана природы. Почвы. Общие требования к отбору почв</w:t>
      </w:r>
    </w:p>
    <w:p>
      <w:pPr>
        <w:pStyle w:val="BodyText"/>
        <w:spacing w:line="237" w:lineRule="auto" w:before="5"/>
        <w:ind w:left="133" w:right="148" w:firstLine="398"/>
        <w:jc w:val="both"/>
      </w:pPr>
      <w:r>
        <w:rPr/>
        <w:t>ГОСТ 17.4.4.02-84 Охрана природы. Почвы. Методы отбора и подготовки проб для химического, бактериологического, гельминтологического анализа</w:t>
      </w:r>
    </w:p>
    <w:p>
      <w:pPr>
        <w:spacing w:before="208"/>
        <w:ind w:left="531" w:right="140" w:firstLine="0"/>
        <w:jc w:val="both"/>
        <w:rPr>
          <w:sz w:val="18"/>
        </w:rPr>
      </w:pPr>
      <w:r>
        <w:rPr>
          <w:sz w:val="18"/>
        </w:rPr>
        <w:t>Примечание – При пользовании настоящим техническим кодексом целесообразно проверить действие ТНПА по каталогу, составленному по состоянию на 1 января текущего года, и по соответствующим информационным указателям, опубликованным в текущем году.</w:t>
      </w:r>
    </w:p>
    <w:p>
      <w:pPr>
        <w:spacing w:line="242" w:lineRule="auto" w:before="0"/>
        <w:ind w:left="531" w:right="142" w:firstLine="0"/>
        <w:jc w:val="both"/>
        <w:rPr>
          <w:sz w:val="18"/>
        </w:rPr>
      </w:pPr>
      <w:r>
        <w:rPr>
          <w:sz w:val="18"/>
        </w:rPr>
        <w:t>Если ссылочные ТНПА </w:t>
      </w:r>
      <w:r>
        <w:rPr>
          <w:spacing w:val="-3"/>
          <w:sz w:val="18"/>
        </w:rPr>
        <w:t>заменены </w:t>
      </w:r>
      <w:r>
        <w:rPr>
          <w:sz w:val="18"/>
        </w:rPr>
        <w:t>(изменены), то при пользовании настоящим </w:t>
      </w:r>
      <w:r>
        <w:rPr>
          <w:spacing w:val="-3"/>
          <w:sz w:val="18"/>
        </w:rPr>
        <w:t>техническим </w:t>
      </w:r>
      <w:r>
        <w:rPr>
          <w:sz w:val="18"/>
        </w:rPr>
        <w:t>кодексом следует руководствоваться </w:t>
      </w:r>
      <w:r>
        <w:rPr>
          <w:spacing w:val="-3"/>
          <w:sz w:val="18"/>
        </w:rPr>
        <w:t>замененными </w:t>
      </w:r>
      <w:r>
        <w:rPr>
          <w:sz w:val="18"/>
        </w:rPr>
        <w:t>(измененными) </w:t>
      </w:r>
      <w:r>
        <w:rPr>
          <w:spacing w:val="-3"/>
          <w:sz w:val="18"/>
        </w:rPr>
        <w:t>ТНПА. </w:t>
      </w:r>
      <w:r>
        <w:rPr>
          <w:sz w:val="18"/>
        </w:rPr>
        <w:t>Если ссылочные ТНПА </w:t>
      </w:r>
      <w:r>
        <w:rPr>
          <w:spacing w:val="-3"/>
          <w:sz w:val="18"/>
        </w:rPr>
        <w:t>отменены </w:t>
      </w:r>
      <w:r>
        <w:rPr>
          <w:sz w:val="18"/>
        </w:rPr>
        <w:t>без замены, </w:t>
      </w:r>
      <w:r>
        <w:rPr>
          <w:spacing w:val="-4"/>
          <w:sz w:val="18"/>
        </w:rPr>
        <w:t>то </w:t>
      </w:r>
      <w:r>
        <w:rPr>
          <w:sz w:val="18"/>
        </w:rPr>
        <w:t>положение, в котором дана ссылка на них, применяется в части, не затрагивающей эту</w:t>
      </w:r>
      <w:r>
        <w:rPr>
          <w:spacing w:val="-22"/>
          <w:sz w:val="18"/>
        </w:rPr>
        <w:t> </w:t>
      </w:r>
      <w:r>
        <w:rPr>
          <w:sz w:val="18"/>
        </w:rPr>
        <w:t>ссылку.</w:t>
      </w:r>
    </w:p>
    <w:p>
      <w:pPr>
        <w:pStyle w:val="BodyText"/>
        <w:spacing w:before="9"/>
        <w:rPr>
          <w:sz w:val="17"/>
        </w:rPr>
      </w:pPr>
      <w:r>
        <w:rPr/>
        <w:pict>
          <v:line style="position:absolute;mso-position-horizontal-relative:page;mso-position-vertical-relative:paragraph;z-index:-832;mso-wrap-distance-left:0;mso-wrap-distance-right:0" from="76.584pt,12.743029pt" to="256.752008pt,12.743029pt" stroked="true" strokeweight="1.068pt" strokecolor="#000000">
            <v:stroke dashstyle="solid"/>
            <w10:wrap type="topAndBottom"/>
          </v:line>
        </w:pict>
      </w:r>
    </w:p>
    <w:p>
      <w:pPr>
        <w:spacing w:line="182" w:lineRule="exact" w:before="0"/>
        <w:ind w:left="531" w:right="0" w:firstLine="0"/>
        <w:jc w:val="left"/>
        <w:rPr>
          <w:sz w:val="18"/>
        </w:rPr>
      </w:pPr>
      <w:r>
        <w:rPr>
          <w:sz w:val="18"/>
        </w:rPr>
        <w:t>Издание официальное</w:t>
      </w:r>
    </w:p>
    <w:p>
      <w:pPr>
        <w:pStyle w:val="BodyText"/>
        <w:spacing w:before="4"/>
        <w:rPr>
          <w:sz w:val="18"/>
        </w:rPr>
      </w:pPr>
    </w:p>
    <w:p>
      <w:pPr>
        <w:spacing w:before="0"/>
        <w:ind w:left="0" w:right="138" w:firstLine="0"/>
        <w:jc w:val="right"/>
        <w:rPr>
          <w:sz w:val="20"/>
        </w:rPr>
      </w:pPr>
      <w:r>
        <w:rPr>
          <w:w w:val="100"/>
          <w:sz w:val="20"/>
        </w:rPr>
        <w:t>1</w:t>
      </w:r>
    </w:p>
    <w:p>
      <w:pPr>
        <w:spacing w:after="0"/>
        <w:jc w:val="right"/>
        <w:rPr>
          <w:sz w:val="20"/>
        </w:rPr>
        <w:sectPr>
          <w:headerReference w:type="default" r:id="rId12"/>
          <w:footerReference w:type="default" r:id="rId13"/>
          <w:pgSz w:w="11910" w:h="16840"/>
          <w:pgMar w:header="0" w:footer="0" w:top="460" w:bottom="280" w:left="1000" w:right="420"/>
        </w:sectPr>
      </w:pPr>
    </w:p>
    <w:p>
      <w:pPr>
        <w:pStyle w:val="BodyText"/>
        <w:spacing w:before="9"/>
      </w:pPr>
    </w:p>
    <w:p>
      <w:pPr>
        <w:pStyle w:val="Heading1"/>
        <w:numPr>
          <w:ilvl w:val="1"/>
          <w:numId w:val="2"/>
        </w:numPr>
        <w:tabs>
          <w:tab w:pos="729" w:val="left" w:leader="none"/>
        </w:tabs>
        <w:spacing w:line="240" w:lineRule="auto" w:before="92" w:after="0"/>
        <w:ind w:left="728" w:right="0" w:hanging="197"/>
        <w:jc w:val="left"/>
      </w:pPr>
      <w:bookmarkStart w:name="_TOC_250005" w:id="3"/>
      <w:r>
        <w:rPr/>
        <w:t>Термины и</w:t>
      </w:r>
      <w:r>
        <w:rPr>
          <w:spacing w:val="4"/>
        </w:rPr>
        <w:t> </w:t>
      </w:r>
      <w:bookmarkEnd w:id="3"/>
      <w:r>
        <w:rPr/>
        <w:t>определения</w:t>
      </w:r>
    </w:p>
    <w:p>
      <w:pPr>
        <w:pStyle w:val="BodyText"/>
        <w:spacing w:line="237" w:lineRule="auto" w:before="192"/>
        <w:ind w:left="133" w:right="135" w:firstLine="398"/>
        <w:jc w:val="both"/>
      </w:pPr>
      <w:r>
        <w:rPr/>
        <w:t>В настоящем техническом кодексе применяют термины, установленные в  [1] -  [5], СТБ 17.10.01-01, а также следующие термины с соответствующими</w:t>
      </w:r>
      <w:r>
        <w:rPr>
          <w:spacing w:val="-11"/>
        </w:rPr>
        <w:t> </w:t>
      </w:r>
      <w:r>
        <w:rPr/>
        <w:t>определениями:</w:t>
      </w:r>
    </w:p>
    <w:p>
      <w:pPr>
        <w:pStyle w:val="ListParagraph"/>
        <w:numPr>
          <w:ilvl w:val="2"/>
          <w:numId w:val="2"/>
        </w:numPr>
        <w:tabs>
          <w:tab w:pos="1128" w:val="left" w:leader="none"/>
        </w:tabs>
        <w:spacing w:line="242" w:lineRule="auto" w:before="0" w:after="0"/>
        <w:ind w:left="133" w:right="141" w:firstLine="398"/>
        <w:jc w:val="both"/>
        <w:rPr>
          <w:sz w:val="24"/>
        </w:rPr>
      </w:pPr>
      <w:r>
        <w:rPr>
          <w:b/>
          <w:sz w:val="24"/>
        </w:rPr>
        <w:t>площадка складирования снега; ПСС: </w:t>
      </w:r>
      <w:r>
        <w:rPr>
          <w:sz w:val="24"/>
        </w:rPr>
        <w:t>Объект, предназначенный </w:t>
      </w:r>
      <w:r>
        <w:rPr>
          <w:spacing w:val="-3"/>
          <w:sz w:val="24"/>
        </w:rPr>
        <w:t>для </w:t>
      </w:r>
      <w:r>
        <w:rPr>
          <w:sz w:val="24"/>
        </w:rPr>
        <w:t>централизованного сбора и размещения снега в результате проведения зимних уборок улично-дорожной</w:t>
      </w:r>
      <w:r>
        <w:rPr>
          <w:spacing w:val="-5"/>
          <w:sz w:val="24"/>
        </w:rPr>
        <w:t> </w:t>
      </w:r>
      <w:r>
        <w:rPr>
          <w:sz w:val="24"/>
        </w:rPr>
        <w:t>сети.</w:t>
      </w:r>
    </w:p>
    <w:p>
      <w:pPr>
        <w:pStyle w:val="ListParagraph"/>
        <w:numPr>
          <w:ilvl w:val="2"/>
          <w:numId w:val="2"/>
        </w:numPr>
        <w:tabs>
          <w:tab w:pos="993" w:val="left" w:leader="none"/>
        </w:tabs>
        <w:spacing w:line="247" w:lineRule="auto" w:before="0" w:after="0"/>
        <w:ind w:left="133" w:right="142" w:firstLine="398"/>
        <w:jc w:val="both"/>
        <w:rPr>
          <w:sz w:val="24"/>
        </w:rPr>
      </w:pPr>
      <w:r>
        <w:rPr>
          <w:b/>
          <w:sz w:val="24"/>
        </w:rPr>
        <w:t>рабочая карта: </w:t>
      </w:r>
      <w:r>
        <w:rPr>
          <w:sz w:val="24"/>
        </w:rPr>
        <w:t>Земельный участок, отведенный под площадку складирования снега.</w:t>
      </w:r>
    </w:p>
    <w:p>
      <w:pPr>
        <w:pStyle w:val="ListParagraph"/>
        <w:numPr>
          <w:ilvl w:val="2"/>
          <w:numId w:val="2"/>
        </w:numPr>
        <w:tabs>
          <w:tab w:pos="969" w:val="left" w:leader="none"/>
        </w:tabs>
        <w:spacing w:line="259" w:lineRule="exact" w:before="0" w:after="0"/>
        <w:ind w:left="968" w:right="0" w:hanging="437"/>
        <w:jc w:val="left"/>
        <w:rPr>
          <w:sz w:val="24"/>
        </w:rPr>
      </w:pPr>
      <w:r>
        <w:rPr>
          <w:b/>
          <w:sz w:val="24"/>
        </w:rPr>
        <w:t>снег:</w:t>
      </w:r>
      <w:r>
        <w:rPr>
          <w:b/>
          <w:spacing w:val="28"/>
          <w:sz w:val="24"/>
        </w:rPr>
        <w:t> </w:t>
      </w:r>
      <w:r>
        <w:rPr>
          <w:sz w:val="24"/>
        </w:rPr>
        <w:t>Твердые</w:t>
      </w:r>
      <w:r>
        <w:rPr>
          <w:spacing w:val="28"/>
          <w:sz w:val="24"/>
        </w:rPr>
        <w:t> </w:t>
      </w:r>
      <w:r>
        <w:rPr>
          <w:sz w:val="24"/>
        </w:rPr>
        <w:t>атмосферные</w:t>
      </w:r>
      <w:r>
        <w:rPr>
          <w:spacing w:val="28"/>
          <w:sz w:val="24"/>
        </w:rPr>
        <w:t> </w:t>
      </w:r>
      <w:r>
        <w:rPr>
          <w:sz w:val="24"/>
        </w:rPr>
        <w:t>осадки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29"/>
          <w:sz w:val="24"/>
        </w:rPr>
        <w:t> </w:t>
      </w:r>
      <w:r>
        <w:rPr>
          <w:sz w:val="24"/>
        </w:rPr>
        <w:t>виде</w:t>
      </w:r>
      <w:r>
        <w:rPr>
          <w:spacing w:val="27"/>
          <w:sz w:val="24"/>
        </w:rPr>
        <w:t> </w:t>
      </w:r>
      <w:r>
        <w:rPr>
          <w:sz w:val="24"/>
        </w:rPr>
        <w:t>отдельных</w:t>
      </w:r>
      <w:r>
        <w:rPr>
          <w:spacing w:val="27"/>
          <w:sz w:val="24"/>
        </w:rPr>
        <w:t> </w:t>
      </w:r>
      <w:r>
        <w:rPr>
          <w:sz w:val="24"/>
        </w:rPr>
        <w:t>кристаллов,</w:t>
      </w:r>
      <w:r>
        <w:rPr>
          <w:spacing w:val="27"/>
          <w:sz w:val="24"/>
        </w:rPr>
        <w:t> </w:t>
      </w:r>
      <w:r>
        <w:rPr>
          <w:sz w:val="24"/>
        </w:rPr>
        <w:t>выпадающих</w:t>
      </w:r>
    </w:p>
    <w:p>
      <w:pPr>
        <w:pStyle w:val="BodyText"/>
        <w:spacing w:line="272" w:lineRule="exact"/>
        <w:ind w:left="133"/>
      </w:pPr>
      <w:r>
        <w:rPr/>
        <w:t>из облаков.</w:t>
      </w:r>
    </w:p>
    <w:p>
      <w:pPr>
        <w:pStyle w:val="ListParagraph"/>
        <w:numPr>
          <w:ilvl w:val="2"/>
          <w:numId w:val="2"/>
        </w:numPr>
        <w:tabs>
          <w:tab w:pos="950" w:val="left" w:leader="none"/>
        </w:tabs>
        <w:spacing w:line="242" w:lineRule="auto" w:before="0" w:after="0"/>
        <w:ind w:left="133" w:right="146" w:firstLine="398"/>
        <w:jc w:val="both"/>
        <w:rPr>
          <w:sz w:val="24"/>
        </w:rPr>
      </w:pPr>
      <w:r>
        <w:rPr>
          <w:b/>
          <w:sz w:val="24"/>
        </w:rPr>
        <w:t>снегосплавные пункты; ССП: </w:t>
      </w:r>
      <w:r>
        <w:rPr>
          <w:sz w:val="24"/>
        </w:rPr>
        <w:t>Стационарные комплексы сооружений для приема и плавления снега с удалением механических примесей и сбросом талых вод в сети канализации населенных</w:t>
      </w:r>
      <w:r>
        <w:rPr>
          <w:spacing w:val="-4"/>
          <w:sz w:val="24"/>
        </w:rPr>
        <w:t> </w:t>
      </w:r>
      <w:r>
        <w:rPr>
          <w:sz w:val="24"/>
        </w:rPr>
        <w:t>пунктов.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69" w:lineRule="exact" w:before="0" w:after="0"/>
        <w:ind w:left="935" w:right="0" w:hanging="404"/>
        <w:jc w:val="left"/>
        <w:rPr>
          <w:sz w:val="24"/>
        </w:rPr>
      </w:pPr>
      <w:r>
        <w:rPr>
          <w:b/>
          <w:sz w:val="24"/>
        </w:rPr>
        <w:t>талые воды: </w:t>
      </w:r>
      <w:r>
        <w:rPr>
          <w:sz w:val="24"/>
        </w:rPr>
        <w:t>Поверхностные сточные воды, образованные при таянии</w:t>
      </w:r>
      <w:r>
        <w:rPr>
          <w:spacing w:val="-18"/>
          <w:sz w:val="24"/>
        </w:rPr>
        <w:t> </w:t>
      </w:r>
      <w:r>
        <w:rPr>
          <w:sz w:val="24"/>
        </w:rPr>
        <w:t>снега.</w:t>
      </w:r>
    </w:p>
    <w:p>
      <w:pPr>
        <w:pStyle w:val="ListParagraph"/>
        <w:numPr>
          <w:ilvl w:val="2"/>
          <w:numId w:val="2"/>
        </w:numPr>
        <w:tabs>
          <w:tab w:pos="989" w:val="left" w:leader="none"/>
        </w:tabs>
        <w:spacing w:line="240" w:lineRule="auto" w:before="0" w:after="0"/>
        <w:ind w:left="133" w:right="143" w:firstLine="398"/>
        <w:jc w:val="both"/>
        <w:rPr>
          <w:sz w:val="24"/>
        </w:rPr>
      </w:pPr>
      <w:r>
        <w:rPr>
          <w:b/>
          <w:sz w:val="24"/>
        </w:rPr>
        <w:t>усовершенствованное покрытие улиц и дорог: </w:t>
      </w:r>
      <w:r>
        <w:rPr>
          <w:sz w:val="24"/>
        </w:rPr>
        <w:t>Капитальные, облегченные и переходные типы дорожных одежд (покрытия асфальтобетонные, цементобетонные, железобетонные или армобетонные сборные, мостовые из брусчатки, булыжника, клинкера и мозаики, сборные из мелкоразмерных бетонных плит, а также покрытия из щебеночных, гравийных, шлаковых или других минеральных материалов, обработанных органическими или минеральными вяжущими</w:t>
      </w:r>
      <w:r>
        <w:rPr>
          <w:spacing w:val="-2"/>
          <w:sz w:val="24"/>
        </w:rPr>
        <w:t> </w:t>
      </w:r>
      <w:r>
        <w:rPr>
          <w:sz w:val="24"/>
        </w:rPr>
        <w:t>материалами).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733" w:val="left" w:leader="none"/>
        </w:tabs>
        <w:spacing w:line="240" w:lineRule="auto" w:before="0" w:after="0"/>
        <w:ind w:left="732" w:right="0" w:hanging="201"/>
        <w:jc w:val="left"/>
      </w:pPr>
      <w:bookmarkStart w:name="_TOC_250004" w:id="4"/>
      <w:r>
        <w:rPr/>
        <w:t>Общие</w:t>
      </w:r>
      <w:r>
        <w:rPr>
          <w:spacing w:val="-6"/>
        </w:rPr>
        <w:t> </w:t>
      </w:r>
      <w:bookmarkEnd w:id="4"/>
      <w:r>
        <w:rPr/>
        <w:t>положения</w:t>
      </w:r>
    </w:p>
    <w:p>
      <w:pPr>
        <w:pStyle w:val="ListParagraph"/>
        <w:numPr>
          <w:ilvl w:val="2"/>
          <w:numId w:val="2"/>
        </w:numPr>
        <w:tabs>
          <w:tab w:pos="945" w:val="left" w:leader="none"/>
        </w:tabs>
        <w:spacing w:line="242" w:lineRule="auto" w:before="185" w:after="0"/>
        <w:ind w:left="133" w:right="140" w:firstLine="398"/>
        <w:jc w:val="both"/>
        <w:rPr>
          <w:sz w:val="24"/>
        </w:rPr>
      </w:pPr>
      <w:r>
        <w:rPr>
          <w:sz w:val="24"/>
        </w:rPr>
        <w:t>В пределах городов и иных населенных пунктов утилизация снега возможна путем его вывоза, складирования на подготовленных ПСС с последующим естественным  и (или) принудительным</w:t>
      </w:r>
      <w:r>
        <w:rPr>
          <w:spacing w:val="-2"/>
          <w:sz w:val="24"/>
        </w:rPr>
        <w:t> </w:t>
      </w:r>
      <w:r>
        <w:rPr>
          <w:sz w:val="24"/>
        </w:rPr>
        <w:t>снеготаянием.</w:t>
      </w:r>
    </w:p>
    <w:p>
      <w:pPr>
        <w:pStyle w:val="BodyText"/>
        <w:spacing w:line="237" w:lineRule="auto" w:before="1"/>
        <w:ind w:left="133" w:right="136" w:firstLine="398"/>
        <w:jc w:val="both"/>
      </w:pPr>
      <w:r>
        <w:rPr/>
        <w:t>В зависимости от регламента эксплуатации ПСС подразделяются на: постоянные, временные и резервные.</w:t>
      </w:r>
    </w:p>
    <w:p>
      <w:pPr>
        <w:pStyle w:val="ListParagraph"/>
        <w:numPr>
          <w:ilvl w:val="2"/>
          <w:numId w:val="2"/>
        </w:numPr>
        <w:tabs>
          <w:tab w:pos="993" w:val="left" w:leader="none"/>
        </w:tabs>
        <w:spacing w:line="242" w:lineRule="auto" w:before="0" w:after="0"/>
        <w:ind w:left="133" w:right="147" w:firstLine="398"/>
        <w:jc w:val="both"/>
        <w:rPr>
          <w:sz w:val="24"/>
        </w:rPr>
      </w:pPr>
      <w:r>
        <w:rPr>
          <w:sz w:val="24"/>
        </w:rPr>
        <w:t>Влияние ПСС на окружающую среду определяется условиями размещения, </w:t>
      </w:r>
      <w:r>
        <w:rPr>
          <w:spacing w:val="-3"/>
          <w:sz w:val="24"/>
        </w:rPr>
        <w:t>их </w:t>
      </w:r>
      <w:r>
        <w:rPr>
          <w:sz w:val="24"/>
        </w:rPr>
        <w:t>эксплуатацией и рекультивацией ПСС после вывода из</w:t>
      </w:r>
      <w:r>
        <w:rPr>
          <w:spacing w:val="-4"/>
          <w:sz w:val="24"/>
        </w:rPr>
        <w:t> </w:t>
      </w:r>
      <w:r>
        <w:rPr>
          <w:sz w:val="24"/>
        </w:rPr>
        <w:t>эксплуатации.</w:t>
      </w:r>
    </w:p>
    <w:p>
      <w:pPr>
        <w:pStyle w:val="ListParagraph"/>
        <w:numPr>
          <w:ilvl w:val="2"/>
          <w:numId w:val="2"/>
        </w:numPr>
        <w:tabs>
          <w:tab w:pos="1032" w:val="left" w:leader="none"/>
        </w:tabs>
        <w:spacing w:line="242" w:lineRule="auto" w:before="0" w:after="0"/>
        <w:ind w:left="133" w:right="147" w:firstLine="398"/>
        <w:jc w:val="both"/>
        <w:rPr>
          <w:sz w:val="24"/>
        </w:rPr>
      </w:pPr>
      <w:r>
        <w:rPr>
          <w:sz w:val="24"/>
        </w:rPr>
        <w:t>ПСС размещаются не ближе 100 м от жилых зданий, детских и лечебных учреждений</w:t>
      </w:r>
      <w:r>
        <w:rPr>
          <w:spacing w:val="1"/>
          <w:sz w:val="24"/>
        </w:rPr>
        <w:t> </w:t>
      </w:r>
      <w:r>
        <w:rPr>
          <w:sz w:val="24"/>
        </w:rPr>
        <w:t>(стационаров).</w:t>
      </w:r>
    </w:p>
    <w:p>
      <w:pPr>
        <w:pStyle w:val="ListParagraph"/>
        <w:numPr>
          <w:ilvl w:val="2"/>
          <w:numId w:val="2"/>
        </w:numPr>
        <w:tabs>
          <w:tab w:pos="998" w:val="left" w:leader="none"/>
        </w:tabs>
        <w:spacing w:line="240" w:lineRule="auto" w:before="0" w:after="0"/>
        <w:ind w:left="133" w:right="142" w:firstLine="398"/>
        <w:jc w:val="both"/>
        <w:rPr>
          <w:sz w:val="24"/>
        </w:rPr>
      </w:pPr>
      <w:r>
        <w:rPr>
          <w:sz w:val="24"/>
        </w:rPr>
        <w:t>Выбор места для размещения ПСС следует вести на основании результатов обследований территории на предмет возможного загрязнения окружающей среды размещаемой ПСС с учетом оптимальной удаленности от планируемых мест уборки снега, маршрутов движения механических транспортных средств по вывозу снега и времени выполнения таких работ, а также в соответствии с</w:t>
      </w:r>
      <w:r>
        <w:rPr>
          <w:spacing w:val="-16"/>
          <w:sz w:val="24"/>
        </w:rPr>
        <w:t> </w:t>
      </w:r>
      <w:r>
        <w:rPr>
          <w:sz w:val="24"/>
        </w:rPr>
        <w:t>[2],[3],[4],[6].</w:t>
      </w:r>
    </w:p>
    <w:p>
      <w:pPr>
        <w:pStyle w:val="BodyText"/>
        <w:ind w:left="133" w:right="145" w:firstLine="398"/>
        <w:jc w:val="both"/>
      </w:pPr>
      <w:r>
        <w:rPr/>
        <w:t>При обследовании территории подлежат определению: почвенные разновидности земельных участков, состав грунтов, глубина залегания подземных вод, общие особенности рельефа, наибольшие и наименьшие абсолютные</w:t>
      </w:r>
      <w:r>
        <w:rPr>
          <w:spacing w:val="-6"/>
        </w:rPr>
        <w:t> </w:t>
      </w:r>
      <w:r>
        <w:rPr/>
        <w:t>высоты.</w:t>
      </w:r>
    </w:p>
    <w:p>
      <w:pPr>
        <w:pStyle w:val="BodyText"/>
        <w:ind w:left="133" w:right="148" w:firstLine="398"/>
        <w:jc w:val="both"/>
      </w:pPr>
      <w:r>
        <w:rPr/>
        <w:t>Для оценки состояния земель (включая почвы) ПСС в процессе проведения обследования указывается характеристика земель (включая почвы) и степень их загрязнения.</w:t>
      </w:r>
    </w:p>
    <w:p>
      <w:pPr>
        <w:pStyle w:val="BodyText"/>
        <w:spacing w:line="242" w:lineRule="auto"/>
        <w:ind w:left="133" w:right="146" w:firstLine="398"/>
        <w:jc w:val="both"/>
      </w:pPr>
      <w:r>
        <w:rPr/>
        <w:t>Отбор    проб    земель    (включая    почвы)     проводится     в     соответствии     с  СТБ ИСО 10381-4, ГОСТ 17.4.3.01, ГОСТ 17.4.4.02, ТКП</w:t>
      </w:r>
      <w:r>
        <w:rPr>
          <w:spacing w:val="-14"/>
        </w:rPr>
        <w:t> </w:t>
      </w:r>
      <w:r>
        <w:rPr/>
        <w:t>17.03-02.</w:t>
      </w:r>
    </w:p>
    <w:p>
      <w:pPr>
        <w:pStyle w:val="BodyText"/>
        <w:ind w:left="133" w:right="141" w:firstLine="398"/>
        <w:jc w:val="both"/>
      </w:pPr>
      <w:r>
        <w:rPr/>
        <w:t>При отсутствии асфальтобетонного покрытия и сооружений предварительной очистки талых вод на ПСС и ССП оценка степени загрязнения земель (включая почвы) производится, исходя из возможного воздействия складирования снега по следующим показателям: содержанию подвижных форм и валовому содержанию тяжелых металлов, хлорид-ионов, нефтепродуктов.</w:t>
      </w:r>
    </w:p>
    <w:p>
      <w:pPr>
        <w:spacing w:after="0"/>
        <w:jc w:val="both"/>
        <w:sectPr>
          <w:headerReference w:type="even" r:id="rId14"/>
          <w:headerReference w:type="default" r:id="rId15"/>
          <w:footerReference w:type="even" r:id="rId16"/>
          <w:footerReference w:type="default" r:id="rId17"/>
          <w:pgSz w:w="11910" w:h="16840"/>
          <w:pgMar w:header="735" w:footer="635" w:top="1020" w:bottom="820" w:left="1000" w:right="420"/>
          <w:pgNumType w:start="2"/>
        </w:sect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2"/>
        </w:numPr>
        <w:tabs>
          <w:tab w:pos="1008" w:val="left" w:leader="none"/>
        </w:tabs>
        <w:spacing w:line="242" w:lineRule="auto" w:before="92" w:after="0"/>
        <w:ind w:left="133" w:right="143" w:firstLine="398"/>
        <w:jc w:val="left"/>
        <w:rPr>
          <w:sz w:val="24"/>
        </w:rPr>
      </w:pPr>
      <w:r>
        <w:rPr>
          <w:sz w:val="24"/>
        </w:rPr>
        <w:t>Предоставление земельных участков для размещения ПСС осуществляется в соответствии с</w:t>
      </w:r>
      <w:r>
        <w:rPr>
          <w:spacing w:val="1"/>
          <w:sz w:val="24"/>
        </w:rPr>
        <w:t> </w:t>
      </w:r>
      <w:r>
        <w:rPr>
          <w:sz w:val="24"/>
        </w:rPr>
        <w:t>[7].</w:t>
      </w:r>
    </w:p>
    <w:p>
      <w:pPr>
        <w:pStyle w:val="ListParagraph"/>
        <w:numPr>
          <w:ilvl w:val="2"/>
          <w:numId w:val="2"/>
        </w:numPr>
        <w:tabs>
          <w:tab w:pos="950" w:val="left" w:leader="none"/>
        </w:tabs>
        <w:spacing w:line="242" w:lineRule="auto" w:before="0" w:after="0"/>
        <w:ind w:left="133" w:right="149" w:firstLine="398"/>
        <w:jc w:val="left"/>
        <w:rPr>
          <w:sz w:val="24"/>
        </w:rPr>
      </w:pPr>
      <w:r>
        <w:rPr>
          <w:sz w:val="24"/>
        </w:rPr>
        <w:t>Проектирование, возведение и ликвидация ПСС осуществляется в соответствии с [6] -</w:t>
      </w:r>
      <w:r>
        <w:rPr>
          <w:spacing w:val="2"/>
          <w:sz w:val="24"/>
        </w:rPr>
        <w:t> </w:t>
      </w:r>
      <w:r>
        <w:rPr>
          <w:sz w:val="24"/>
        </w:rPr>
        <w:t>[8].</w:t>
      </w:r>
    </w:p>
    <w:p>
      <w:pPr>
        <w:pStyle w:val="ListParagraph"/>
        <w:numPr>
          <w:ilvl w:val="2"/>
          <w:numId w:val="2"/>
        </w:numPr>
        <w:tabs>
          <w:tab w:pos="941" w:val="left" w:leader="none"/>
        </w:tabs>
        <w:spacing w:line="271" w:lineRule="exact" w:before="0" w:after="0"/>
        <w:ind w:left="940" w:right="0" w:hanging="409"/>
        <w:jc w:val="left"/>
        <w:rPr>
          <w:sz w:val="24"/>
        </w:rPr>
      </w:pPr>
      <w:r>
        <w:rPr>
          <w:sz w:val="24"/>
        </w:rPr>
        <w:t>Информирование населения о размещении ПСС осуществляется в соответствии</w:t>
      </w:r>
      <w:r>
        <w:rPr>
          <w:spacing w:val="23"/>
          <w:sz w:val="24"/>
        </w:rPr>
        <w:t> </w:t>
      </w:r>
      <w:r>
        <w:rPr>
          <w:sz w:val="24"/>
        </w:rPr>
        <w:t>с</w:t>
      </w:r>
    </w:p>
    <w:p>
      <w:pPr>
        <w:pStyle w:val="BodyText"/>
        <w:spacing w:line="273" w:lineRule="exact"/>
        <w:ind w:left="133"/>
      </w:pPr>
      <w:r>
        <w:rPr/>
        <w:t>[9].</w:t>
      </w:r>
    </w:p>
    <w:p>
      <w:pPr>
        <w:pStyle w:val="ListParagraph"/>
        <w:numPr>
          <w:ilvl w:val="2"/>
          <w:numId w:val="2"/>
        </w:numPr>
        <w:tabs>
          <w:tab w:pos="1003" w:val="left" w:leader="none"/>
        </w:tabs>
        <w:spacing w:line="275" w:lineRule="exact" w:before="0" w:after="0"/>
        <w:ind w:left="1002" w:right="0" w:hanging="471"/>
        <w:jc w:val="left"/>
        <w:rPr>
          <w:sz w:val="24"/>
        </w:rPr>
      </w:pPr>
      <w:r>
        <w:rPr>
          <w:sz w:val="24"/>
        </w:rPr>
        <w:t>При сбросе талых вод с постоянных ПСС и ССП через систему</w:t>
      </w:r>
      <w:r>
        <w:rPr>
          <w:spacing w:val="51"/>
          <w:sz w:val="24"/>
        </w:rPr>
        <w:t> </w:t>
      </w:r>
      <w:r>
        <w:rPr>
          <w:sz w:val="24"/>
        </w:rPr>
        <w:t>канализации</w:t>
      </w:r>
    </w:p>
    <w:p>
      <w:pPr>
        <w:pStyle w:val="BodyText"/>
        <w:spacing w:before="2"/>
        <w:ind w:left="133" w:right="143"/>
        <w:jc w:val="both"/>
      </w:pPr>
      <w:r>
        <w:rPr/>
        <w:t>населенных пунктов, их качественный состав определяется условиями приема сточных вод в такие системы, утвержденные местными исполнительными и распорядительными органами для конкретного населенного пункта в соответствии с [10], а при сбросе в поверхностные водные объекты в соответствии с [1], [11].</w:t>
      </w:r>
    </w:p>
    <w:p>
      <w:pPr>
        <w:pStyle w:val="BodyText"/>
        <w:spacing w:line="242" w:lineRule="auto" w:before="1"/>
        <w:ind w:left="133" w:firstLine="542"/>
      </w:pPr>
      <w:r>
        <w:rPr/>
        <w:t>Талые воды, сбрасываемые с ПСС в окружающую среду, подлежат учету в соответствии с [12].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</w:tabs>
        <w:spacing w:line="240" w:lineRule="auto" w:before="0" w:after="0"/>
        <w:ind w:left="733" w:right="0" w:hanging="202"/>
        <w:jc w:val="left"/>
      </w:pPr>
      <w:bookmarkStart w:name="_TOC_250003" w:id="5"/>
      <w:r>
        <w:rPr/>
        <w:t>Постоянные площадки складирования</w:t>
      </w:r>
      <w:r>
        <w:rPr>
          <w:spacing w:val="-7"/>
        </w:rPr>
        <w:t> </w:t>
      </w:r>
      <w:bookmarkEnd w:id="5"/>
      <w:r>
        <w:rPr/>
        <w:t>снега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40" w:lineRule="auto" w:before="180" w:after="0"/>
        <w:ind w:left="133" w:right="0" w:firstLine="398"/>
        <w:jc w:val="left"/>
        <w:rPr>
          <w:sz w:val="24"/>
        </w:rPr>
      </w:pPr>
      <w:r>
        <w:rPr>
          <w:sz w:val="24"/>
        </w:rPr>
        <w:t>Для размещения постоянных ПСС выбираются</w:t>
      </w:r>
      <w:r>
        <w:rPr>
          <w:spacing w:val="-3"/>
          <w:sz w:val="24"/>
        </w:rPr>
        <w:t> </w:t>
      </w:r>
      <w:r>
        <w:rPr>
          <w:sz w:val="24"/>
        </w:rPr>
        <w:t>площадки:</w:t>
      </w:r>
    </w:p>
    <w:p>
      <w:pPr>
        <w:pStyle w:val="ListParagraph"/>
        <w:numPr>
          <w:ilvl w:val="0"/>
          <w:numId w:val="3"/>
        </w:numPr>
        <w:tabs>
          <w:tab w:pos="695" w:val="left" w:leader="none"/>
        </w:tabs>
        <w:spacing w:line="240" w:lineRule="auto" w:before="8" w:after="0"/>
        <w:ind w:left="133" w:right="142" w:firstLine="398"/>
        <w:jc w:val="both"/>
        <w:rPr>
          <w:sz w:val="24"/>
        </w:rPr>
      </w:pPr>
      <w:r>
        <w:rPr>
          <w:sz w:val="24"/>
        </w:rPr>
        <w:t>с плоским рельефом, отличающимся низкой активностью эрозионно-денудационных процессов. Допустимые уклоны поверхности ПСС принимаются из условий недопущения эрозионных процессов по неразмывающей</w:t>
      </w:r>
      <w:r>
        <w:rPr>
          <w:spacing w:val="-9"/>
          <w:sz w:val="24"/>
        </w:rPr>
        <w:t> </w:t>
      </w:r>
      <w:r>
        <w:rPr>
          <w:sz w:val="24"/>
        </w:rPr>
        <w:t>скорости;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74" w:lineRule="exact" w:before="0" w:after="0"/>
        <w:ind w:left="680" w:right="0" w:hanging="149"/>
        <w:jc w:val="left"/>
        <w:rPr>
          <w:sz w:val="24"/>
        </w:rPr>
      </w:pPr>
      <w:r>
        <w:rPr>
          <w:sz w:val="24"/>
        </w:rPr>
        <w:t>со слабофильтрующими грунтами (глиной,</w:t>
      </w:r>
      <w:r>
        <w:rPr>
          <w:spacing w:val="-1"/>
          <w:sz w:val="24"/>
        </w:rPr>
        <w:t> </w:t>
      </w:r>
      <w:r>
        <w:rPr>
          <w:sz w:val="24"/>
        </w:rPr>
        <w:t>суглинками);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72" w:lineRule="exact" w:before="3" w:after="0"/>
        <w:ind w:left="680" w:right="0" w:hanging="149"/>
        <w:jc w:val="left"/>
        <w:rPr>
          <w:sz w:val="24"/>
        </w:rPr>
      </w:pPr>
      <w:r>
        <w:rPr>
          <w:sz w:val="24"/>
        </w:rPr>
        <w:t>с залеганием грунтовых вод на глубине не менее 2</w:t>
      </w:r>
      <w:r>
        <w:rPr>
          <w:spacing w:val="-13"/>
          <w:sz w:val="24"/>
        </w:rPr>
        <w:t> </w:t>
      </w:r>
      <w:r>
        <w:rPr>
          <w:sz w:val="24"/>
        </w:rPr>
        <w:t>м.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72" w:lineRule="exact" w:before="0" w:after="0"/>
        <w:ind w:left="133" w:right="0" w:firstLine="398"/>
        <w:jc w:val="left"/>
        <w:rPr>
          <w:sz w:val="24"/>
        </w:rPr>
      </w:pPr>
      <w:r>
        <w:rPr>
          <w:sz w:val="24"/>
        </w:rPr>
        <w:t>На постоянных ПСС</w:t>
      </w:r>
      <w:r>
        <w:rPr>
          <w:spacing w:val="-5"/>
          <w:sz w:val="24"/>
        </w:rPr>
        <w:t> </w:t>
      </w:r>
      <w:r>
        <w:rPr>
          <w:sz w:val="24"/>
        </w:rPr>
        <w:t>обеспечивается: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75" w:lineRule="exact" w:before="7" w:after="0"/>
        <w:ind w:left="680" w:right="0" w:hanging="149"/>
        <w:jc w:val="left"/>
        <w:rPr>
          <w:sz w:val="24"/>
        </w:rPr>
      </w:pPr>
      <w:r>
        <w:rPr>
          <w:sz w:val="24"/>
        </w:rPr>
        <w:t>асфальтобетонное</w:t>
      </w:r>
      <w:r>
        <w:rPr>
          <w:spacing w:val="-1"/>
          <w:sz w:val="24"/>
        </w:rPr>
        <w:t> </w:t>
      </w:r>
      <w:r>
        <w:rPr>
          <w:sz w:val="24"/>
        </w:rPr>
        <w:t>покрытие;</w:t>
      </w:r>
    </w:p>
    <w:p>
      <w:pPr>
        <w:pStyle w:val="ListParagraph"/>
        <w:numPr>
          <w:ilvl w:val="0"/>
          <w:numId w:val="3"/>
        </w:numPr>
        <w:tabs>
          <w:tab w:pos="695" w:val="left" w:leader="none"/>
        </w:tabs>
        <w:spacing w:line="242" w:lineRule="auto" w:before="0" w:after="0"/>
        <w:ind w:left="133" w:right="142" w:firstLine="398"/>
        <w:jc w:val="both"/>
        <w:rPr>
          <w:sz w:val="24"/>
        </w:rPr>
      </w:pPr>
      <w:r>
        <w:rPr>
          <w:sz w:val="24"/>
        </w:rPr>
        <w:t>обвалование по периметру для защиты прилегающих к постоянной ПСС территорий от рассредоточенного стока во время таяния снега (земляной вал высотой до 0,5</w:t>
      </w:r>
      <w:r>
        <w:rPr>
          <w:spacing w:val="-24"/>
          <w:sz w:val="24"/>
        </w:rPr>
        <w:t> </w:t>
      </w:r>
      <w:r>
        <w:rPr>
          <w:sz w:val="24"/>
        </w:rPr>
        <w:t>м);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40" w:lineRule="auto" w:before="0" w:after="0"/>
        <w:ind w:left="133" w:right="146" w:firstLine="398"/>
        <w:jc w:val="both"/>
        <w:rPr>
          <w:sz w:val="24"/>
        </w:rPr>
      </w:pPr>
      <w:r>
        <w:rPr>
          <w:sz w:val="24"/>
        </w:rPr>
        <w:t>строительство канала глубиной до 0,7 м для отвода талых вод. На территориях с крутизной склона более 3 градуса и на территориях, сложенных грунтами с повышенной инфильтрационной способностью (песчаными и сопесчанными отложениями), используются лотки, дно и стенки которых выполняются из бетона или</w:t>
      </w:r>
      <w:r>
        <w:rPr>
          <w:spacing w:val="-24"/>
          <w:sz w:val="24"/>
        </w:rPr>
        <w:t> </w:t>
      </w:r>
      <w:r>
        <w:rPr>
          <w:sz w:val="24"/>
        </w:rPr>
        <w:t>железобетона.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40" w:lineRule="auto" w:before="0" w:after="0"/>
        <w:ind w:left="680" w:right="0" w:hanging="149"/>
        <w:jc w:val="left"/>
        <w:rPr>
          <w:sz w:val="24"/>
        </w:rPr>
      </w:pPr>
      <w:r>
        <w:rPr>
          <w:sz w:val="24"/>
        </w:rPr>
        <w:t>придание уклона постоянной ПСС к каналам и</w:t>
      </w:r>
      <w:r>
        <w:rPr>
          <w:spacing w:val="-2"/>
          <w:sz w:val="24"/>
        </w:rPr>
        <w:t> </w:t>
      </w:r>
      <w:r>
        <w:rPr>
          <w:sz w:val="24"/>
        </w:rPr>
        <w:t>лоткам;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0" w:after="0"/>
        <w:ind w:left="133" w:right="144" w:firstLine="398"/>
        <w:jc w:val="both"/>
        <w:rPr>
          <w:sz w:val="24"/>
        </w:rPr>
      </w:pPr>
      <w:r>
        <w:rPr>
          <w:sz w:val="24"/>
        </w:rPr>
        <w:t>очистка талых вод перед сбросом их в поверхностные водные объекты </w:t>
      </w:r>
      <w:r>
        <w:rPr>
          <w:spacing w:val="-3"/>
          <w:sz w:val="24"/>
        </w:rPr>
        <w:t>до </w:t>
      </w:r>
      <w:r>
        <w:rPr>
          <w:sz w:val="24"/>
        </w:rPr>
        <w:t>установленных согласно [2] и [13] нормативов допустимых сбросов химических и иных веществ в составе сточных</w:t>
      </w:r>
      <w:r>
        <w:rPr>
          <w:spacing w:val="-7"/>
          <w:sz w:val="24"/>
        </w:rPr>
        <w:t> </w:t>
      </w:r>
      <w:r>
        <w:rPr>
          <w:sz w:val="24"/>
        </w:rPr>
        <w:t>вод.</w:t>
      </w:r>
    </w:p>
    <w:p>
      <w:pPr>
        <w:pStyle w:val="ListParagraph"/>
        <w:numPr>
          <w:ilvl w:val="2"/>
          <w:numId w:val="2"/>
        </w:numPr>
        <w:tabs>
          <w:tab w:pos="984" w:val="left" w:leader="none"/>
        </w:tabs>
        <w:spacing w:line="242" w:lineRule="auto" w:before="0" w:after="0"/>
        <w:ind w:left="133" w:right="141" w:firstLine="398"/>
        <w:jc w:val="both"/>
        <w:rPr>
          <w:sz w:val="24"/>
        </w:rPr>
      </w:pPr>
      <w:r>
        <w:rPr>
          <w:sz w:val="24"/>
        </w:rPr>
        <w:t>Постоянные ПСС могут быть обустроены снегоплавильными установками. </w:t>
      </w:r>
      <w:r>
        <w:rPr>
          <w:spacing w:val="-3"/>
          <w:sz w:val="24"/>
        </w:rPr>
        <w:t>При </w:t>
      </w:r>
      <w:r>
        <w:rPr>
          <w:sz w:val="24"/>
        </w:rPr>
        <w:t>этом, ПСС должны располагаться в непосредственной близости от магистральных коллекторов канализации (меньше 100 метров), оборудованных  очистными сооружениями с учетом требований</w:t>
      </w:r>
      <w:r>
        <w:rPr>
          <w:spacing w:val="2"/>
          <w:sz w:val="24"/>
        </w:rPr>
        <w:t> </w:t>
      </w:r>
      <w:r>
        <w:rPr>
          <w:sz w:val="24"/>
        </w:rPr>
        <w:t>4.8.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1"/>
          <w:numId w:val="2"/>
        </w:numPr>
        <w:tabs>
          <w:tab w:pos="733" w:val="left" w:leader="none"/>
        </w:tabs>
        <w:spacing w:line="240" w:lineRule="auto" w:before="0" w:after="0"/>
        <w:ind w:left="732" w:right="0" w:hanging="201"/>
        <w:jc w:val="left"/>
      </w:pPr>
      <w:bookmarkStart w:name="_TOC_250002" w:id="6"/>
      <w:r>
        <w:rPr/>
        <w:t>Временные и резервные площадки складирования</w:t>
      </w:r>
      <w:r>
        <w:rPr>
          <w:spacing w:val="-2"/>
        </w:rPr>
        <w:t> </w:t>
      </w:r>
      <w:bookmarkEnd w:id="6"/>
      <w:r>
        <w:rPr/>
        <w:t>снега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75" w:lineRule="exact" w:before="186" w:after="0"/>
        <w:ind w:left="133" w:right="0" w:firstLine="398"/>
        <w:jc w:val="left"/>
        <w:rPr>
          <w:sz w:val="24"/>
        </w:rPr>
      </w:pPr>
      <w:r>
        <w:rPr>
          <w:sz w:val="24"/>
        </w:rPr>
        <w:t>Временными ПСС являются ПСС, эксплуатируемые до двух</w:t>
      </w:r>
      <w:r>
        <w:rPr>
          <w:spacing w:val="-8"/>
          <w:sz w:val="24"/>
        </w:rPr>
        <w:t> </w:t>
      </w:r>
      <w:r>
        <w:rPr>
          <w:sz w:val="24"/>
        </w:rPr>
        <w:t>лет.</w:t>
      </w:r>
    </w:p>
    <w:p>
      <w:pPr>
        <w:pStyle w:val="ListParagraph"/>
        <w:numPr>
          <w:ilvl w:val="2"/>
          <w:numId w:val="2"/>
        </w:numPr>
        <w:tabs>
          <w:tab w:pos="1027" w:val="left" w:leader="none"/>
        </w:tabs>
        <w:spacing w:line="242" w:lineRule="auto" w:before="0" w:after="0"/>
        <w:ind w:left="133" w:right="141" w:firstLine="398"/>
        <w:jc w:val="both"/>
        <w:rPr>
          <w:sz w:val="24"/>
        </w:rPr>
      </w:pPr>
      <w:r>
        <w:rPr>
          <w:sz w:val="24"/>
        </w:rPr>
        <w:t>На временных ПСС обеспечивается обвалование </w:t>
      </w:r>
      <w:r>
        <w:rPr>
          <w:spacing w:val="-3"/>
          <w:sz w:val="24"/>
        </w:rPr>
        <w:t>по </w:t>
      </w:r>
      <w:r>
        <w:rPr>
          <w:sz w:val="24"/>
        </w:rPr>
        <w:t>периметру для защиты прилегающих к временной ПСС территорий от рассредоточенного стока во время таяния снега (земляной вал высотой до 0,5</w:t>
      </w:r>
      <w:r>
        <w:rPr>
          <w:spacing w:val="-8"/>
          <w:sz w:val="24"/>
        </w:rPr>
        <w:t> </w:t>
      </w:r>
      <w:r>
        <w:rPr>
          <w:sz w:val="24"/>
        </w:rPr>
        <w:t>м).</w:t>
      </w:r>
    </w:p>
    <w:p>
      <w:pPr>
        <w:pStyle w:val="ListParagraph"/>
        <w:numPr>
          <w:ilvl w:val="2"/>
          <w:numId w:val="2"/>
        </w:numPr>
        <w:tabs>
          <w:tab w:pos="984" w:val="left" w:leader="none"/>
        </w:tabs>
        <w:spacing w:line="240" w:lineRule="auto" w:before="0" w:after="0"/>
        <w:ind w:left="133" w:right="139" w:firstLine="398"/>
        <w:jc w:val="both"/>
        <w:rPr>
          <w:sz w:val="24"/>
        </w:rPr>
      </w:pPr>
      <w:r>
        <w:rPr>
          <w:sz w:val="24"/>
        </w:rPr>
        <w:t>Резервные ПСС организуются на землях общего пользования (за исключением остановок общественного транспорта, пешеходных переходов, границ перекрестков) для оперативной уборки снега в период неблагоприятных метеорологических явлений (сильный снег – количество осадков 7-19 мм за 12 ч и менее; метель – общая или низовая, при средней скорости ветра 11-14 м/с с продолжительностью 3 ч) и опасных метеорологических явлений (очень сильный снег – количество атмосферных осадков не менее 20 мм за период не более 12 ч; сильные метели – перенос снега при</w:t>
      </w:r>
      <w:r>
        <w:rPr>
          <w:spacing w:val="-12"/>
          <w:sz w:val="24"/>
        </w:rPr>
        <w:t> </w:t>
      </w:r>
      <w:r>
        <w:rPr>
          <w:sz w:val="24"/>
        </w:rPr>
        <w:t>значениях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668" w:footer="635" w:top="940" w:bottom="820" w:left="1000" w:right="420"/>
        </w:sectPr>
      </w:pPr>
    </w:p>
    <w:p>
      <w:pPr>
        <w:pStyle w:val="BodyText"/>
        <w:spacing w:line="242" w:lineRule="auto" w:before="104"/>
        <w:ind w:left="133" w:right="145"/>
      </w:pPr>
      <w:r>
        <w:rPr/>
        <w:t>средней скорости 15 м/с и более, продолжительностью не менее 12 ч при видимости менее 500 м).</w:t>
      </w:r>
    </w:p>
    <w:p>
      <w:pPr>
        <w:pStyle w:val="ListParagraph"/>
        <w:numPr>
          <w:ilvl w:val="2"/>
          <w:numId w:val="2"/>
        </w:numPr>
        <w:tabs>
          <w:tab w:pos="1022" w:val="left" w:leader="none"/>
        </w:tabs>
        <w:spacing w:line="247" w:lineRule="auto" w:before="0" w:after="0"/>
        <w:ind w:left="133" w:right="143" w:firstLine="398"/>
        <w:jc w:val="left"/>
        <w:rPr>
          <w:sz w:val="24"/>
        </w:rPr>
      </w:pPr>
      <w:r>
        <w:rPr>
          <w:sz w:val="24"/>
        </w:rPr>
        <w:t>Резервные ПСС могут располагаться на территории с усовершенствованным покрытием улиц и дорог, имеющие дождевую канализацию и разделительные</w:t>
      </w:r>
      <w:r>
        <w:rPr>
          <w:spacing w:val="-17"/>
          <w:sz w:val="24"/>
        </w:rPr>
        <w:t> </w:t>
      </w:r>
      <w:r>
        <w:rPr>
          <w:sz w:val="24"/>
        </w:rPr>
        <w:t>полосы.</w:t>
      </w:r>
    </w:p>
    <w:p>
      <w:pPr>
        <w:pStyle w:val="ListParagraph"/>
        <w:numPr>
          <w:ilvl w:val="2"/>
          <w:numId w:val="2"/>
        </w:numPr>
        <w:tabs>
          <w:tab w:pos="950" w:val="left" w:leader="none"/>
        </w:tabs>
        <w:spacing w:line="259" w:lineRule="exact" w:before="0" w:after="0"/>
        <w:ind w:left="949" w:right="0" w:hanging="418"/>
        <w:jc w:val="left"/>
        <w:rPr>
          <w:sz w:val="24"/>
        </w:rPr>
      </w:pPr>
      <w:r>
        <w:rPr>
          <w:sz w:val="24"/>
        </w:rPr>
        <w:t>Ширина</w:t>
      </w:r>
      <w:r>
        <w:rPr>
          <w:spacing w:val="12"/>
          <w:sz w:val="24"/>
        </w:rPr>
        <w:t> </w:t>
      </w:r>
      <w:r>
        <w:rPr>
          <w:sz w:val="24"/>
        </w:rPr>
        <w:t>снежного</w:t>
      </w:r>
      <w:r>
        <w:rPr>
          <w:spacing w:val="8"/>
          <w:sz w:val="24"/>
        </w:rPr>
        <w:t> </w:t>
      </w:r>
      <w:r>
        <w:rPr>
          <w:sz w:val="24"/>
        </w:rPr>
        <w:t>вала,</w:t>
      </w:r>
      <w:r>
        <w:rPr>
          <w:spacing w:val="16"/>
          <w:sz w:val="24"/>
        </w:rPr>
        <w:t> </w:t>
      </w:r>
      <w:r>
        <w:rPr>
          <w:sz w:val="24"/>
        </w:rPr>
        <w:t>при</w:t>
      </w:r>
      <w:r>
        <w:rPr>
          <w:spacing w:val="13"/>
          <w:sz w:val="24"/>
        </w:rPr>
        <w:t> </w:t>
      </w:r>
      <w:r>
        <w:rPr>
          <w:sz w:val="24"/>
        </w:rPr>
        <w:t>размещении</w:t>
      </w:r>
      <w:r>
        <w:rPr>
          <w:spacing w:val="12"/>
          <w:sz w:val="24"/>
        </w:rPr>
        <w:t> </w:t>
      </w:r>
      <w:r>
        <w:rPr>
          <w:sz w:val="24"/>
        </w:rPr>
        <w:t>резервной</w:t>
      </w:r>
      <w:r>
        <w:rPr>
          <w:spacing w:val="13"/>
          <w:sz w:val="24"/>
        </w:rPr>
        <w:t> </w:t>
      </w:r>
      <w:r>
        <w:rPr>
          <w:sz w:val="24"/>
        </w:rPr>
        <w:t>ПСС</w:t>
      </w:r>
      <w:r>
        <w:rPr>
          <w:spacing w:val="15"/>
          <w:sz w:val="24"/>
        </w:rPr>
        <w:t> </w:t>
      </w:r>
      <w:r>
        <w:rPr>
          <w:sz w:val="24"/>
        </w:rPr>
        <w:t>на</w:t>
      </w:r>
      <w:r>
        <w:rPr>
          <w:spacing w:val="13"/>
          <w:sz w:val="24"/>
        </w:rPr>
        <w:t> </w:t>
      </w:r>
      <w:r>
        <w:rPr>
          <w:sz w:val="24"/>
        </w:rPr>
        <w:t>проезжей</w:t>
      </w:r>
      <w:r>
        <w:rPr>
          <w:spacing w:val="12"/>
          <w:sz w:val="24"/>
        </w:rPr>
        <w:t> </w:t>
      </w:r>
      <w:r>
        <w:rPr>
          <w:sz w:val="24"/>
        </w:rPr>
        <w:t>части</w:t>
      </w:r>
      <w:r>
        <w:rPr>
          <w:spacing w:val="13"/>
          <w:sz w:val="24"/>
        </w:rPr>
        <w:t> </w:t>
      </w:r>
      <w:r>
        <w:rPr>
          <w:sz w:val="24"/>
        </w:rPr>
        <w:t>улиц,</w:t>
      </w:r>
    </w:p>
    <w:p>
      <w:pPr>
        <w:pStyle w:val="BodyText"/>
        <w:spacing w:line="272" w:lineRule="exact"/>
        <w:ind w:left="133"/>
      </w:pPr>
      <w:r>
        <w:rPr/>
        <w:t>не должна превышать 1 м в соответствии с [6] и СТБ 1291.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72" w:lineRule="exact" w:before="0" w:after="0"/>
        <w:ind w:left="133" w:right="0" w:firstLine="398"/>
        <w:jc w:val="left"/>
        <w:rPr>
          <w:sz w:val="24"/>
        </w:rPr>
      </w:pPr>
      <w:r>
        <w:rPr>
          <w:sz w:val="24"/>
        </w:rPr>
        <w:t>Снег с резервной ПСС подлежит вывозу на постоянные и (или) временные</w:t>
      </w:r>
      <w:r>
        <w:rPr>
          <w:spacing w:val="-21"/>
          <w:sz w:val="24"/>
        </w:rPr>
        <w:t> </w:t>
      </w:r>
      <w:r>
        <w:rPr>
          <w:sz w:val="24"/>
        </w:rPr>
        <w:t>ПСС.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734" w:val="left" w:leader="none"/>
        </w:tabs>
        <w:spacing w:line="240" w:lineRule="auto" w:before="0" w:after="0"/>
        <w:ind w:left="733" w:right="0" w:hanging="202"/>
        <w:jc w:val="left"/>
        <w:rPr>
          <w:b/>
          <w:sz w:val="24"/>
        </w:rPr>
      </w:pPr>
      <w:r>
        <w:rPr>
          <w:b/>
          <w:sz w:val="24"/>
        </w:rPr>
        <w:t>Снегосплавные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пункты</w:t>
      </w:r>
    </w:p>
    <w:p>
      <w:pPr>
        <w:pStyle w:val="ListParagraph"/>
        <w:numPr>
          <w:ilvl w:val="2"/>
          <w:numId w:val="2"/>
        </w:numPr>
        <w:tabs>
          <w:tab w:pos="1199" w:val="left" w:leader="none"/>
          <w:tab w:pos="1200" w:val="left" w:leader="none"/>
          <w:tab w:pos="1967" w:val="left" w:leader="none"/>
          <w:tab w:pos="3765" w:val="left" w:leader="none"/>
          <w:tab w:pos="4286" w:val="left" w:leader="none"/>
          <w:tab w:pos="6236" w:val="left" w:leader="none"/>
          <w:tab w:pos="7873" w:val="left" w:leader="none"/>
          <w:tab w:pos="8904" w:val="left" w:leader="none"/>
        </w:tabs>
        <w:spacing w:line="247" w:lineRule="auto" w:before="185" w:after="0"/>
        <w:ind w:left="133" w:right="143" w:firstLine="480"/>
        <w:jc w:val="left"/>
        <w:rPr>
          <w:sz w:val="24"/>
        </w:rPr>
      </w:pPr>
      <w:r>
        <w:rPr>
          <w:sz w:val="24"/>
        </w:rPr>
        <w:t>ССП</w:t>
        <w:tab/>
        <w:t>размещаются</w:t>
        <w:tab/>
        <w:t>на</w:t>
        <w:tab/>
        <w:t>магистральных</w:t>
        <w:tab/>
        <w:t>коллекторах</w:t>
        <w:tab/>
        <w:t>систем</w:t>
        <w:tab/>
        <w:t>канализации населенных</w:t>
      </w:r>
      <w:r>
        <w:rPr>
          <w:spacing w:val="-5"/>
          <w:sz w:val="24"/>
        </w:rPr>
        <w:t> </w:t>
      </w:r>
      <w:r>
        <w:rPr>
          <w:sz w:val="24"/>
        </w:rPr>
        <w:t>пунктов.</w:t>
      </w:r>
    </w:p>
    <w:p>
      <w:pPr>
        <w:pStyle w:val="ListParagraph"/>
        <w:numPr>
          <w:ilvl w:val="2"/>
          <w:numId w:val="2"/>
        </w:numPr>
        <w:tabs>
          <w:tab w:pos="1065" w:val="left" w:leader="none"/>
        </w:tabs>
        <w:spacing w:line="260" w:lineRule="exact" w:before="0" w:after="0"/>
        <w:ind w:left="1065" w:right="0" w:hanging="452"/>
        <w:jc w:val="left"/>
        <w:rPr>
          <w:sz w:val="24"/>
        </w:rPr>
      </w:pPr>
      <w:r>
        <w:rPr>
          <w:sz w:val="24"/>
        </w:rPr>
        <w:t>В зависимости от конструкций снегосплавильных установок и способов</w:t>
      </w:r>
      <w:r>
        <w:rPr>
          <w:spacing w:val="-32"/>
          <w:sz w:val="24"/>
        </w:rPr>
        <w:t> </w:t>
      </w:r>
      <w:r>
        <w:rPr>
          <w:sz w:val="24"/>
        </w:rPr>
        <w:t>подачи</w:t>
      </w:r>
    </w:p>
    <w:p>
      <w:pPr>
        <w:pStyle w:val="BodyText"/>
        <w:spacing w:line="275" w:lineRule="exact" w:before="7"/>
        <w:ind w:left="133"/>
      </w:pPr>
      <w:r>
        <w:rPr/>
        <w:t>снежной массы ССП подразделяются на несколько типов:</w:t>
      </w:r>
    </w:p>
    <w:p>
      <w:pPr>
        <w:pStyle w:val="ListParagraph"/>
        <w:numPr>
          <w:ilvl w:val="3"/>
          <w:numId w:val="2"/>
        </w:numPr>
        <w:tabs>
          <w:tab w:pos="763" w:val="left" w:leader="none"/>
        </w:tabs>
        <w:spacing w:line="275" w:lineRule="exact" w:before="0" w:after="0"/>
        <w:ind w:left="762" w:right="0" w:hanging="149"/>
        <w:jc w:val="left"/>
        <w:rPr>
          <w:sz w:val="24"/>
        </w:rPr>
      </w:pPr>
      <w:r>
        <w:rPr>
          <w:sz w:val="24"/>
        </w:rPr>
        <w:t>однокоридорные;</w:t>
      </w:r>
    </w:p>
    <w:p>
      <w:pPr>
        <w:pStyle w:val="ListParagraph"/>
        <w:numPr>
          <w:ilvl w:val="3"/>
          <w:numId w:val="2"/>
        </w:numPr>
        <w:tabs>
          <w:tab w:pos="763" w:val="left" w:leader="none"/>
        </w:tabs>
        <w:spacing w:line="275" w:lineRule="exact" w:before="2" w:after="0"/>
        <w:ind w:left="762" w:right="0" w:hanging="149"/>
        <w:jc w:val="left"/>
        <w:rPr>
          <w:sz w:val="24"/>
        </w:rPr>
      </w:pPr>
      <w:r>
        <w:rPr>
          <w:sz w:val="24"/>
        </w:rPr>
        <w:t>совмещенные с песколовками;</w:t>
      </w:r>
    </w:p>
    <w:p>
      <w:pPr>
        <w:pStyle w:val="ListParagraph"/>
        <w:numPr>
          <w:ilvl w:val="3"/>
          <w:numId w:val="2"/>
        </w:numPr>
        <w:tabs>
          <w:tab w:pos="763" w:val="left" w:leader="none"/>
        </w:tabs>
        <w:spacing w:line="275" w:lineRule="exact" w:before="0" w:after="0"/>
        <w:ind w:left="762" w:right="0" w:hanging="149"/>
        <w:jc w:val="left"/>
        <w:rPr>
          <w:sz w:val="24"/>
        </w:rPr>
      </w:pPr>
      <w:r>
        <w:rPr>
          <w:sz w:val="24"/>
        </w:rPr>
        <w:t>с подачей снежной массы через молотковую дробилку;</w:t>
      </w:r>
    </w:p>
    <w:p>
      <w:pPr>
        <w:pStyle w:val="ListParagraph"/>
        <w:numPr>
          <w:ilvl w:val="3"/>
          <w:numId w:val="2"/>
        </w:numPr>
        <w:tabs>
          <w:tab w:pos="763" w:val="left" w:leader="none"/>
        </w:tabs>
        <w:spacing w:line="272" w:lineRule="exact" w:before="3" w:after="0"/>
        <w:ind w:left="762" w:right="0" w:hanging="149"/>
        <w:jc w:val="left"/>
        <w:rPr>
          <w:sz w:val="24"/>
        </w:rPr>
      </w:pPr>
      <w:r>
        <w:rPr>
          <w:sz w:val="24"/>
        </w:rPr>
        <w:t>с погружными</w:t>
      </w:r>
      <w:r>
        <w:rPr>
          <w:spacing w:val="-1"/>
          <w:sz w:val="24"/>
        </w:rPr>
        <w:t> </w:t>
      </w:r>
      <w:r>
        <w:rPr>
          <w:sz w:val="24"/>
        </w:rPr>
        <w:t>горелками.</w:t>
      </w:r>
    </w:p>
    <w:p>
      <w:pPr>
        <w:pStyle w:val="ListParagraph"/>
        <w:numPr>
          <w:ilvl w:val="2"/>
          <w:numId w:val="2"/>
        </w:numPr>
        <w:tabs>
          <w:tab w:pos="1214" w:val="left" w:leader="none"/>
        </w:tabs>
        <w:spacing w:line="242" w:lineRule="auto" w:before="0" w:after="0"/>
        <w:ind w:left="133" w:right="149" w:firstLine="480"/>
        <w:jc w:val="both"/>
        <w:rPr>
          <w:sz w:val="24"/>
        </w:rPr>
      </w:pPr>
      <w:r>
        <w:rPr>
          <w:sz w:val="24"/>
        </w:rPr>
        <w:t>ССП оборудуются сооружениями механической очистки, позволяющими исключить заиление трубопроводов системы канализации населенных пунктов и приемных резервуаров насосных</w:t>
      </w:r>
      <w:r>
        <w:rPr>
          <w:spacing w:val="-10"/>
          <w:sz w:val="24"/>
        </w:rPr>
        <w:t> </w:t>
      </w:r>
      <w:r>
        <w:rPr>
          <w:sz w:val="24"/>
        </w:rPr>
        <w:t>станций.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734" w:val="left" w:leader="none"/>
        </w:tabs>
        <w:spacing w:line="240" w:lineRule="auto" w:before="0" w:after="0"/>
        <w:ind w:left="733" w:right="0" w:hanging="202"/>
        <w:jc w:val="left"/>
        <w:rPr>
          <w:b/>
          <w:sz w:val="24"/>
        </w:rPr>
      </w:pPr>
      <w:r>
        <w:rPr>
          <w:b/>
          <w:sz w:val="24"/>
        </w:rPr>
        <w:t>Эксплуатация площадок складирования снега и снегосплавных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пунктов</w:t>
      </w:r>
    </w:p>
    <w:p>
      <w:pPr>
        <w:pStyle w:val="ListParagraph"/>
        <w:numPr>
          <w:ilvl w:val="2"/>
          <w:numId w:val="2"/>
        </w:numPr>
        <w:tabs>
          <w:tab w:pos="950" w:val="left" w:leader="none"/>
        </w:tabs>
        <w:spacing w:line="242" w:lineRule="auto" w:before="185" w:after="0"/>
        <w:ind w:left="133" w:right="145" w:firstLine="398"/>
        <w:jc w:val="left"/>
        <w:rPr>
          <w:sz w:val="24"/>
        </w:rPr>
      </w:pPr>
      <w:r>
        <w:rPr>
          <w:sz w:val="24"/>
        </w:rPr>
        <w:t>При эксплуатации ПСС и ССП для ускорения процесса снеготаяния производится рыхление слежавшегося снега механическим</w:t>
      </w:r>
      <w:r>
        <w:rPr>
          <w:spacing w:val="-1"/>
          <w:sz w:val="24"/>
        </w:rPr>
        <w:t> </w:t>
      </w:r>
      <w:r>
        <w:rPr>
          <w:sz w:val="24"/>
        </w:rPr>
        <w:t>способом.</w:t>
      </w:r>
    </w:p>
    <w:p>
      <w:pPr>
        <w:pStyle w:val="ListParagraph"/>
        <w:numPr>
          <w:ilvl w:val="2"/>
          <w:numId w:val="2"/>
        </w:numPr>
        <w:tabs>
          <w:tab w:pos="1032" w:val="left" w:leader="none"/>
        </w:tabs>
        <w:spacing w:line="242" w:lineRule="auto" w:before="0" w:after="0"/>
        <w:ind w:left="133" w:right="139" w:firstLine="398"/>
        <w:jc w:val="both"/>
        <w:rPr>
          <w:sz w:val="24"/>
        </w:rPr>
      </w:pPr>
      <w:r>
        <w:rPr>
          <w:sz w:val="24"/>
        </w:rPr>
        <w:t>Отходы от зимней уборки улично-дорожной сети, поступившие со снегом на ПСС и ССП, а также осадок, образованный на сооружениях механической очистки на </w:t>
      </w:r>
      <w:r>
        <w:rPr>
          <w:spacing w:val="-3"/>
          <w:sz w:val="24"/>
        </w:rPr>
        <w:t>ССП, </w:t>
      </w:r>
      <w:r>
        <w:rPr>
          <w:sz w:val="24"/>
        </w:rPr>
        <w:t>подлежат учету и обращению в соответствии с</w:t>
      </w:r>
      <w:r>
        <w:rPr>
          <w:spacing w:val="5"/>
          <w:sz w:val="24"/>
        </w:rPr>
        <w:t> </w:t>
      </w:r>
      <w:r>
        <w:rPr>
          <w:sz w:val="24"/>
        </w:rPr>
        <w:t>[5].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65" w:lineRule="exact" w:before="0" w:after="0"/>
        <w:ind w:left="935" w:right="0" w:hanging="404"/>
        <w:jc w:val="left"/>
        <w:rPr>
          <w:sz w:val="24"/>
        </w:rPr>
      </w:pPr>
      <w:r>
        <w:rPr>
          <w:sz w:val="24"/>
        </w:rPr>
        <w:t>Организуется учет объемов доставленного</w:t>
      </w:r>
      <w:r>
        <w:rPr>
          <w:spacing w:val="1"/>
          <w:sz w:val="24"/>
        </w:rPr>
        <w:t> </w:t>
      </w:r>
      <w:r>
        <w:rPr>
          <w:sz w:val="24"/>
        </w:rPr>
        <w:t>снега.</w:t>
      </w:r>
    </w:p>
    <w:p>
      <w:pPr>
        <w:pStyle w:val="ListParagraph"/>
        <w:numPr>
          <w:ilvl w:val="2"/>
          <w:numId w:val="2"/>
        </w:numPr>
        <w:tabs>
          <w:tab w:pos="984" w:val="left" w:leader="none"/>
        </w:tabs>
        <w:spacing w:line="242" w:lineRule="auto" w:before="0" w:after="0"/>
        <w:ind w:left="133" w:right="137" w:firstLine="398"/>
        <w:jc w:val="both"/>
        <w:rPr>
          <w:sz w:val="24"/>
        </w:rPr>
      </w:pPr>
      <w:r>
        <w:rPr>
          <w:sz w:val="24"/>
        </w:rPr>
        <w:t>Ежегодно, после завершения периода снеготаяния, производится отбор земель (включая почвы) в зоне возможного воздействия ПСС (за исключением ПСС и </w:t>
      </w:r>
      <w:r>
        <w:rPr>
          <w:spacing w:val="-3"/>
          <w:sz w:val="24"/>
        </w:rPr>
        <w:t>ССП </w:t>
      </w:r>
      <w:r>
        <w:rPr>
          <w:sz w:val="24"/>
        </w:rPr>
        <w:t>с асфальтобетонным</w:t>
      </w:r>
      <w:r>
        <w:rPr>
          <w:spacing w:val="-3"/>
          <w:sz w:val="24"/>
        </w:rPr>
        <w:t> </w:t>
      </w:r>
      <w:r>
        <w:rPr>
          <w:sz w:val="24"/>
        </w:rPr>
        <w:t>покрытием).</w:t>
      </w:r>
    </w:p>
    <w:p>
      <w:pPr>
        <w:pStyle w:val="BodyText"/>
        <w:ind w:left="133" w:right="137" w:firstLine="398"/>
        <w:jc w:val="both"/>
      </w:pPr>
      <w:r>
        <w:rPr/>
        <w:t>При выявлении превышения ПДК загрязняющими веществами в земле (включая почвы), предусматриваются меры по снижению содержания загрязняющих веществ в земле (включая почвы) до нормативов концентрации веществ в земле (включая почвы), установленных [14] –[17].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</w:tabs>
        <w:spacing w:line="240" w:lineRule="auto" w:before="1" w:after="0"/>
        <w:ind w:left="733" w:right="0" w:hanging="202"/>
        <w:jc w:val="left"/>
      </w:pPr>
      <w:bookmarkStart w:name="_TOC_250001" w:id="7"/>
      <w:r>
        <w:rPr/>
        <w:t>Рекультивация площадок складирования</w:t>
      </w:r>
      <w:r>
        <w:rPr>
          <w:spacing w:val="-1"/>
        </w:rPr>
        <w:t> </w:t>
      </w:r>
      <w:bookmarkEnd w:id="7"/>
      <w:r>
        <w:rPr/>
        <w:t>снега</w:t>
      </w:r>
    </w:p>
    <w:p>
      <w:pPr>
        <w:pStyle w:val="ListParagraph"/>
        <w:numPr>
          <w:ilvl w:val="2"/>
          <w:numId w:val="2"/>
        </w:numPr>
        <w:tabs>
          <w:tab w:pos="1041" w:val="left" w:leader="none"/>
        </w:tabs>
        <w:spacing w:line="242" w:lineRule="auto" w:before="184" w:after="0"/>
        <w:ind w:left="133" w:right="135" w:firstLine="398"/>
        <w:jc w:val="left"/>
        <w:rPr>
          <w:sz w:val="24"/>
        </w:rPr>
      </w:pPr>
      <w:r>
        <w:rPr>
          <w:sz w:val="24"/>
        </w:rPr>
        <w:t>После завершения установленных сроков эксплуатации ПСС проводится их рекультивация в соответствии с</w:t>
      </w:r>
      <w:r>
        <w:rPr>
          <w:spacing w:val="2"/>
          <w:sz w:val="24"/>
        </w:rPr>
        <w:t> </w:t>
      </w:r>
      <w:r>
        <w:rPr>
          <w:sz w:val="24"/>
        </w:rPr>
        <w:t>[12].</w:t>
      </w:r>
    </w:p>
    <w:p>
      <w:pPr>
        <w:pStyle w:val="ListParagraph"/>
        <w:numPr>
          <w:ilvl w:val="2"/>
          <w:numId w:val="2"/>
        </w:numPr>
        <w:tabs>
          <w:tab w:pos="941" w:val="left" w:leader="none"/>
        </w:tabs>
        <w:spacing w:line="242" w:lineRule="auto" w:before="0" w:after="0"/>
        <w:ind w:left="133" w:right="145" w:firstLine="398"/>
        <w:jc w:val="left"/>
        <w:rPr>
          <w:sz w:val="24"/>
        </w:rPr>
      </w:pPr>
      <w:r>
        <w:rPr>
          <w:sz w:val="24"/>
        </w:rPr>
        <w:t>Оценка состояния земель (включая почвы) в границах временных ПСС проводится в соответствии с</w:t>
      </w:r>
      <w:r>
        <w:rPr>
          <w:spacing w:val="-2"/>
          <w:sz w:val="24"/>
        </w:rPr>
        <w:t> </w:t>
      </w:r>
      <w:r>
        <w:rPr>
          <w:sz w:val="24"/>
        </w:rPr>
        <w:t>4.4.</w:t>
      </w:r>
    </w:p>
    <w:p>
      <w:pPr>
        <w:pStyle w:val="ListParagraph"/>
        <w:numPr>
          <w:ilvl w:val="2"/>
          <w:numId w:val="2"/>
        </w:numPr>
        <w:tabs>
          <w:tab w:pos="1156" w:val="left" w:leader="none"/>
          <w:tab w:pos="1157" w:val="left" w:leader="none"/>
          <w:tab w:pos="2945" w:val="left" w:leader="none"/>
          <w:tab w:pos="4903" w:val="left" w:leader="none"/>
          <w:tab w:pos="5992" w:val="left" w:leader="none"/>
          <w:tab w:pos="7301" w:val="left" w:leader="none"/>
          <w:tab w:pos="8357" w:val="left" w:leader="none"/>
          <w:tab w:pos="10217" w:val="left" w:leader="none"/>
        </w:tabs>
        <w:spacing w:line="242" w:lineRule="auto" w:before="0" w:after="0"/>
        <w:ind w:left="133" w:right="137" w:firstLine="398"/>
        <w:jc w:val="left"/>
        <w:rPr>
          <w:sz w:val="24"/>
        </w:rPr>
      </w:pPr>
      <w:r>
        <w:rPr>
          <w:sz w:val="24"/>
        </w:rPr>
        <w:t>Направление</w:t>
        <w:tab/>
        <w:t>рекультивации</w:t>
        <w:tab/>
        <w:t>земель</w:t>
        <w:tab/>
        <w:t>(включая</w:t>
        <w:tab/>
        <w:t>почвы)</w:t>
        <w:tab/>
        <w:t>определяется</w:t>
        <w:tab/>
        <w:t>в соответствии с</w:t>
      </w:r>
      <w:r>
        <w:rPr>
          <w:spacing w:val="1"/>
          <w:sz w:val="24"/>
        </w:rPr>
        <w:t> </w:t>
      </w:r>
      <w:r>
        <w:rPr>
          <w:sz w:val="24"/>
        </w:rPr>
        <w:t>[12].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735" w:footer="635" w:top="1020" w:bottom="820" w:left="1000" w:right="420"/>
        </w:sectPr>
      </w:pPr>
    </w:p>
    <w:p>
      <w:pPr>
        <w:pStyle w:val="BodyText"/>
        <w:spacing w:before="2"/>
        <w:rPr>
          <w:sz w:val="16"/>
        </w:rPr>
      </w:pPr>
    </w:p>
    <w:p>
      <w:pPr>
        <w:spacing w:before="91"/>
        <w:ind w:left="4267" w:right="0" w:firstLine="0"/>
        <w:jc w:val="left"/>
        <w:rPr>
          <w:b/>
          <w:sz w:val="26"/>
        </w:rPr>
      </w:pPr>
      <w:bookmarkStart w:name="_TOC_250000" w:id="8"/>
      <w:bookmarkEnd w:id="8"/>
      <w:r>
        <w:rPr>
          <w:b/>
          <w:sz w:val="26"/>
        </w:rPr>
        <w:t>Библиография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37" w:lineRule="auto" w:before="1" w:after="0"/>
        <w:ind w:left="1257" w:right="488" w:hanging="1124"/>
        <w:jc w:val="both"/>
        <w:rPr>
          <w:sz w:val="24"/>
        </w:rPr>
      </w:pPr>
      <w:r>
        <w:rPr>
          <w:sz w:val="24"/>
        </w:rPr>
        <w:t>Закон Республики Беларусь «Об охране окружающей среды» от 26 ноября 1992 г № 1982-XII в редакции Закона Республики Беларусь  от  17  июля 2002 г. №</w:t>
      </w:r>
      <w:r>
        <w:rPr>
          <w:spacing w:val="-2"/>
          <w:sz w:val="24"/>
        </w:rPr>
        <w:t> </w:t>
      </w:r>
      <w:r>
        <w:rPr>
          <w:sz w:val="24"/>
        </w:rPr>
        <w:t>126-З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75" w:lineRule="exact" w:before="4" w:after="0"/>
        <w:ind w:left="1257" w:right="0" w:hanging="1124"/>
        <w:jc w:val="left"/>
        <w:rPr>
          <w:sz w:val="24"/>
        </w:rPr>
      </w:pPr>
      <w:r>
        <w:rPr>
          <w:sz w:val="24"/>
        </w:rPr>
        <w:t>Водный кодекс Республики Беларусь от 30 апреля 2014 г. N</w:t>
      </w:r>
      <w:r>
        <w:rPr>
          <w:spacing w:val="-10"/>
          <w:sz w:val="24"/>
        </w:rPr>
        <w:t> </w:t>
      </w:r>
      <w:r>
        <w:rPr>
          <w:sz w:val="24"/>
        </w:rPr>
        <w:t>149-З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75" w:lineRule="exact" w:before="0" w:after="0"/>
        <w:ind w:left="1257" w:right="0" w:hanging="1124"/>
        <w:jc w:val="left"/>
        <w:rPr>
          <w:sz w:val="24"/>
        </w:rPr>
      </w:pPr>
      <w:r>
        <w:rPr>
          <w:sz w:val="24"/>
        </w:rPr>
        <w:t>Закон Республики Беларусь «О питьевом водоснабжении» от 24 июня 1999</w:t>
      </w:r>
      <w:r>
        <w:rPr>
          <w:spacing w:val="-18"/>
          <w:sz w:val="24"/>
        </w:rPr>
        <w:t> </w:t>
      </w:r>
      <w:r>
        <w:rPr>
          <w:sz w:val="24"/>
        </w:rPr>
        <w:t>г.</w:t>
      </w:r>
    </w:p>
    <w:p>
      <w:pPr>
        <w:pStyle w:val="BodyText"/>
        <w:spacing w:line="275" w:lineRule="exact" w:before="2"/>
        <w:ind w:left="1256"/>
      </w:pPr>
      <w:r>
        <w:rPr/>
        <w:t>№ 271-З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42" w:lineRule="auto" w:before="0" w:after="0"/>
        <w:ind w:left="1257" w:right="480" w:hanging="1124"/>
        <w:jc w:val="both"/>
        <w:rPr>
          <w:sz w:val="24"/>
        </w:rPr>
      </w:pPr>
      <w:r>
        <w:rPr>
          <w:sz w:val="24"/>
        </w:rPr>
        <w:t>Закон Республики Беларусь «О санитарно-эпидемиологическом благополучии населения» от 7 января 2012 г. №</w:t>
      </w:r>
      <w:r>
        <w:rPr>
          <w:spacing w:val="-9"/>
          <w:sz w:val="24"/>
        </w:rPr>
        <w:t> </w:t>
      </w:r>
      <w:r>
        <w:rPr>
          <w:sz w:val="24"/>
        </w:rPr>
        <w:t>340-З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71" w:lineRule="exact" w:before="0" w:after="0"/>
        <w:ind w:left="1257" w:right="0" w:hanging="1124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14"/>
          <w:sz w:val="24"/>
        </w:rPr>
        <w:t> </w:t>
      </w:r>
      <w:r>
        <w:rPr>
          <w:sz w:val="24"/>
        </w:rPr>
        <w:t>Республики</w:t>
      </w:r>
      <w:r>
        <w:rPr>
          <w:spacing w:val="8"/>
          <w:sz w:val="24"/>
        </w:rPr>
        <w:t> </w:t>
      </w:r>
      <w:r>
        <w:rPr>
          <w:sz w:val="24"/>
        </w:rPr>
        <w:t>Беларусь</w:t>
      </w:r>
      <w:r>
        <w:rPr>
          <w:spacing w:val="8"/>
          <w:sz w:val="24"/>
        </w:rPr>
        <w:t> </w:t>
      </w:r>
      <w:r>
        <w:rPr>
          <w:sz w:val="24"/>
        </w:rPr>
        <w:t>«Об</w:t>
      </w:r>
      <w:r>
        <w:rPr>
          <w:spacing w:val="10"/>
          <w:sz w:val="24"/>
        </w:rPr>
        <w:t> </w:t>
      </w:r>
      <w:r>
        <w:rPr>
          <w:sz w:val="24"/>
        </w:rPr>
        <w:t>обращении</w:t>
      </w:r>
      <w:r>
        <w:rPr>
          <w:spacing w:val="13"/>
          <w:sz w:val="24"/>
        </w:rPr>
        <w:t> </w:t>
      </w:r>
      <w:r>
        <w:rPr>
          <w:sz w:val="24"/>
        </w:rPr>
        <w:t>с</w:t>
      </w:r>
      <w:r>
        <w:rPr>
          <w:spacing w:val="13"/>
          <w:sz w:val="24"/>
        </w:rPr>
        <w:t> </w:t>
      </w:r>
      <w:r>
        <w:rPr>
          <w:sz w:val="24"/>
        </w:rPr>
        <w:t>отходами»</w:t>
      </w:r>
      <w:r>
        <w:rPr>
          <w:spacing w:val="13"/>
          <w:sz w:val="24"/>
        </w:rPr>
        <w:t> </w:t>
      </w:r>
      <w:r>
        <w:rPr>
          <w:sz w:val="24"/>
        </w:rPr>
        <w:t>от</w:t>
      </w:r>
      <w:r>
        <w:rPr>
          <w:spacing w:val="8"/>
          <w:sz w:val="24"/>
        </w:rPr>
        <w:t> </w:t>
      </w:r>
      <w:r>
        <w:rPr>
          <w:sz w:val="24"/>
        </w:rPr>
        <w:t>20</w:t>
      </w:r>
      <w:r>
        <w:rPr>
          <w:spacing w:val="14"/>
          <w:sz w:val="24"/>
        </w:rPr>
        <w:t> </w:t>
      </w:r>
      <w:r>
        <w:rPr>
          <w:sz w:val="24"/>
        </w:rPr>
        <w:t>июля</w:t>
      </w:r>
      <w:r>
        <w:rPr>
          <w:spacing w:val="12"/>
          <w:sz w:val="24"/>
        </w:rPr>
        <w:t> </w:t>
      </w:r>
      <w:r>
        <w:rPr>
          <w:sz w:val="24"/>
        </w:rPr>
        <w:t>2007</w:t>
      </w:r>
      <w:r>
        <w:rPr>
          <w:spacing w:val="13"/>
          <w:sz w:val="24"/>
        </w:rPr>
        <w:t> </w:t>
      </w:r>
      <w:r>
        <w:rPr>
          <w:sz w:val="24"/>
        </w:rPr>
        <w:t>г.</w:t>
      </w:r>
    </w:p>
    <w:p>
      <w:pPr>
        <w:pStyle w:val="BodyText"/>
        <w:spacing w:line="275" w:lineRule="exact" w:before="2"/>
        <w:ind w:left="1256"/>
      </w:pPr>
      <w:r>
        <w:rPr/>
        <w:t>№ 271-З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75" w:lineRule="exact" w:before="0" w:after="0"/>
        <w:ind w:left="1257" w:right="0" w:hanging="1124"/>
        <w:jc w:val="left"/>
        <w:rPr>
          <w:sz w:val="24"/>
        </w:rPr>
      </w:pPr>
      <w:r>
        <w:rPr>
          <w:sz w:val="24"/>
        </w:rPr>
        <w:t>Правила благоустройства и содержания населенных</w:t>
      </w:r>
      <w:r>
        <w:rPr>
          <w:spacing w:val="-7"/>
          <w:sz w:val="24"/>
        </w:rPr>
        <w:t> </w:t>
      </w:r>
      <w:r>
        <w:rPr>
          <w:sz w:val="24"/>
        </w:rPr>
        <w:t>пунктов</w:t>
      </w:r>
    </w:p>
    <w:p>
      <w:pPr>
        <w:spacing w:line="237" w:lineRule="auto" w:before="8"/>
        <w:ind w:left="1256" w:right="145" w:firstLine="0"/>
        <w:jc w:val="left"/>
        <w:rPr>
          <w:sz w:val="22"/>
        </w:rPr>
      </w:pPr>
      <w:r>
        <w:rPr>
          <w:sz w:val="22"/>
        </w:rPr>
        <w:t>Утверждены постановлением Совета Министров Республики Беларусь от 28 ноября 2012 г. № 1087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42" w:lineRule="auto" w:before="0" w:after="0"/>
        <w:ind w:left="1257" w:right="490" w:hanging="1124"/>
        <w:jc w:val="both"/>
        <w:rPr>
          <w:sz w:val="24"/>
        </w:rPr>
      </w:pPr>
      <w:r>
        <w:rPr>
          <w:sz w:val="24"/>
        </w:rPr>
        <w:t>Указ Президента Республики Беларусь «Об изъятии и предоставлении земельных участков» от 27 декабря 2007 г. №</w:t>
      </w:r>
      <w:r>
        <w:rPr>
          <w:spacing w:val="-10"/>
          <w:sz w:val="24"/>
        </w:rPr>
        <w:t> </w:t>
      </w:r>
      <w:r>
        <w:rPr>
          <w:sz w:val="24"/>
        </w:rPr>
        <w:t>667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42" w:lineRule="auto" w:before="0" w:after="0"/>
        <w:ind w:left="1257" w:right="483" w:hanging="1124"/>
        <w:jc w:val="both"/>
        <w:rPr>
          <w:sz w:val="24"/>
        </w:rPr>
      </w:pPr>
      <w:r>
        <w:rPr>
          <w:sz w:val="24"/>
        </w:rPr>
        <w:t>Закон Республики Беларусь «Об архитектурной, градостроительной и строительной</w:t>
      </w:r>
      <w:r>
        <w:rPr>
          <w:spacing w:val="13"/>
          <w:sz w:val="24"/>
        </w:rPr>
        <w:t> </w:t>
      </w:r>
      <w:r>
        <w:rPr>
          <w:sz w:val="24"/>
        </w:rPr>
        <w:t>деятельности</w:t>
      </w:r>
      <w:r>
        <w:rPr>
          <w:spacing w:val="14"/>
          <w:sz w:val="24"/>
        </w:rPr>
        <w:t> </w:t>
      </w:r>
      <w:r>
        <w:rPr>
          <w:sz w:val="24"/>
        </w:rPr>
        <w:t>в</w:t>
      </w:r>
      <w:r>
        <w:rPr>
          <w:spacing w:val="20"/>
          <w:sz w:val="24"/>
        </w:rPr>
        <w:t> </w:t>
      </w:r>
      <w:r>
        <w:rPr>
          <w:sz w:val="24"/>
        </w:rPr>
        <w:t>Республике</w:t>
      </w:r>
      <w:r>
        <w:rPr>
          <w:spacing w:val="19"/>
          <w:sz w:val="24"/>
        </w:rPr>
        <w:t> </w:t>
      </w:r>
      <w:r>
        <w:rPr>
          <w:sz w:val="24"/>
        </w:rPr>
        <w:t>Беларусь»</w:t>
      </w:r>
      <w:r>
        <w:rPr>
          <w:spacing w:val="15"/>
          <w:sz w:val="24"/>
        </w:rPr>
        <w:t> </w:t>
      </w:r>
      <w:r>
        <w:rPr>
          <w:sz w:val="24"/>
        </w:rPr>
        <w:t>от</w:t>
      </w:r>
      <w:r>
        <w:rPr>
          <w:spacing w:val="19"/>
          <w:sz w:val="24"/>
        </w:rPr>
        <w:t> </w:t>
      </w:r>
      <w:r>
        <w:rPr>
          <w:sz w:val="24"/>
        </w:rPr>
        <w:t>5</w:t>
      </w:r>
      <w:r>
        <w:rPr>
          <w:spacing w:val="15"/>
          <w:sz w:val="24"/>
        </w:rPr>
        <w:t> </w:t>
      </w:r>
      <w:r>
        <w:rPr>
          <w:sz w:val="24"/>
        </w:rPr>
        <w:t>июля</w:t>
      </w:r>
      <w:r>
        <w:rPr>
          <w:spacing w:val="18"/>
          <w:sz w:val="24"/>
        </w:rPr>
        <w:t> </w:t>
      </w:r>
      <w:r>
        <w:rPr>
          <w:sz w:val="24"/>
        </w:rPr>
        <w:t>2004</w:t>
      </w:r>
      <w:r>
        <w:rPr>
          <w:spacing w:val="19"/>
          <w:sz w:val="24"/>
        </w:rPr>
        <w:t> </w:t>
      </w:r>
      <w:r>
        <w:rPr>
          <w:sz w:val="24"/>
        </w:rPr>
        <w:t>г.</w:t>
      </w:r>
    </w:p>
    <w:p>
      <w:pPr>
        <w:pStyle w:val="BodyText"/>
        <w:spacing w:line="271" w:lineRule="exact"/>
        <w:ind w:left="1256"/>
      </w:pPr>
      <w:r>
        <w:rPr/>
        <w:t>№ 300-З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37" w:lineRule="auto" w:before="0" w:after="0"/>
        <w:ind w:left="1257" w:right="488" w:hanging="1124"/>
        <w:jc w:val="both"/>
        <w:rPr>
          <w:sz w:val="24"/>
        </w:rPr>
      </w:pPr>
      <w:r>
        <w:rPr>
          <w:sz w:val="24"/>
        </w:rPr>
        <w:t>Закон Республики Беларусь </w:t>
      </w:r>
      <w:r>
        <w:rPr>
          <w:spacing w:val="2"/>
          <w:sz w:val="24"/>
        </w:rPr>
        <w:t>«О </w:t>
      </w:r>
      <w:r>
        <w:rPr>
          <w:sz w:val="24"/>
        </w:rPr>
        <w:t>местном управлении и самоуправлении в Республике Беларусь» от 4 января 2010 г. №</w:t>
      </w:r>
      <w:r>
        <w:rPr>
          <w:spacing w:val="-7"/>
          <w:sz w:val="24"/>
        </w:rPr>
        <w:t> </w:t>
      </w:r>
      <w:r>
        <w:rPr>
          <w:sz w:val="24"/>
        </w:rPr>
        <w:t>108-З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40" w:lineRule="auto" w:before="0" w:after="0"/>
        <w:ind w:left="1257" w:right="482" w:hanging="1124"/>
        <w:jc w:val="both"/>
        <w:rPr>
          <w:sz w:val="24"/>
        </w:rPr>
      </w:pPr>
      <w:r>
        <w:rPr>
          <w:sz w:val="24"/>
        </w:rPr>
        <w:t>Правила пользования централизованными системами водоснабжения, водоотведения (канализации) в населенных</w:t>
      </w:r>
      <w:r>
        <w:rPr>
          <w:spacing w:val="-12"/>
          <w:sz w:val="24"/>
        </w:rPr>
        <w:t> </w:t>
      </w:r>
      <w:r>
        <w:rPr>
          <w:sz w:val="24"/>
        </w:rPr>
        <w:t>пунктах</w:t>
      </w:r>
    </w:p>
    <w:p>
      <w:pPr>
        <w:spacing w:line="237" w:lineRule="auto" w:before="7"/>
        <w:ind w:left="1256" w:right="901" w:firstLine="0"/>
        <w:jc w:val="left"/>
        <w:rPr>
          <w:sz w:val="22"/>
        </w:rPr>
      </w:pPr>
      <w:r>
        <w:rPr>
          <w:sz w:val="22"/>
        </w:rPr>
        <w:t>Утверждены постановлением Совета Министров Республики Беларусь от 30 сентября 2016 г. №</w:t>
      </w:r>
      <w:r>
        <w:rPr>
          <w:spacing w:val="-10"/>
          <w:sz w:val="22"/>
        </w:rPr>
        <w:t> </w:t>
      </w:r>
      <w:r>
        <w:rPr>
          <w:sz w:val="22"/>
        </w:rPr>
        <w:t>788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40" w:lineRule="auto" w:before="0" w:after="0"/>
        <w:ind w:left="1257" w:right="487" w:hanging="1124"/>
        <w:jc w:val="both"/>
        <w:rPr>
          <w:sz w:val="24"/>
        </w:rPr>
      </w:pPr>
      <w:r>
        <w:rPr>
          <w:sz w:val="24"/>
        </w:rPr>
        <w:t>Постановление Министерства природных ресурсов и охраны окружающей среды Республики Беларусь от 26 мая 2017 г. № 16 «О некоторых вопросах нормирования сбросов химических и иных веществ в составе сточных</w:t>
      </w:r>
      <w:r>
        <w:rPr>
          <w:spacing w:val="-26"/>
          <w:sz w:val="24"/>
        </w:rPr>
        <w:t> </w:t>
      </w:r>
      <w:r>
        <w:rPr>
          <w:sz w:val="24"/>
        </w:rPr>
        <w:t>вод»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37" w:lineRule="auto" w:before="2" w:after="0"/>
        <w:ind w:left="1257" w:right="485" w:hanging="1124"/>
        <w:jc w:val="both"/>
        <w:rPr>
          <w:sz w:val="24"/>
        </w:rPr>
      </w:pPr>
      <w:r>
        <w:rPr>
          <w:sz w:val="24"/>
        </w:rPr>
        <w:t>ЭкоНиП 17.01.06-001-2017 «Охрана окружающей среды и природопользование. Требования экологической</w:t>
      </w:r>
      <w:r>
        <w:rPr>
          <w:spacing w:val="-6"/>
          <w:sz w:val="24"/>
        </w:rPr>
        <w:t> </w:t>
      </w:r>
      <w:r>
        <w:rPr>
          <w:sz w:val="24"/>
        </w:rPr>
        <w:t>безопасности»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37" w:lineRule="auto" w:before="5" w:after="0"/>
        <w:ind w:left="1257" w:right="488" w:hanging="1124"/>
        <w:jc w:val="both"/>
        <w:rPr>
          <w:sz w:val="24"/>
        </w:rPr>
      </w:pPr>
      <w:r>
        <w:rPr>
          <w:sz w:val="24"/>
        </w:rPr>
        <w:t>Указ Президента Республики Беларусь от 17 ноября 2011 г. № 528 «О комплексных природоохранных</w:t>
      </w:r>
      <w:r>
        <w:rPr>
          <w:spacing w:val="-11"/>
          <w:sz w:val="24"/>
        </w:rPr>
        <w:t> </w:t>
      </w:r>
      <w:r>
        <w:rPr>
          <w:sz w:val="24"/>
        </w:rPr>
        <w:t>разрешениях»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40" w:lineRule="auto" w:before="4" w:after="0"/>
        <w:ind w:left="1257" w:right="481" w:hanging="1124"/>
        <w:jc w:val="both"/>
        <w:rPr>
          <w:sz w:val="24"/>
        </w:rPr>
      </w:pPr>
      <w:r>
        <w:rPr>
          <w:sz w:val="24"/>
        </w:rPr>
        <w:t>Гигиенические нормативы Республики Беларусь. 2.1.7.12-1-2004 «Перечень предельно допустимых концентраций (ПДК) и ориентировочно допустимых концентраций (ОДК) химических веществ в</w:t>
      </w:r>
      <w:r>
        <w:rPr>
          <w:spacing w:val="-1"/>
          <w:sz w:val="24"/>
        </w:rPr>
        <w:t> </w:t>
      </w:r>
      <w:r>
        <w:rPr>
          <w:sz w:val="24"/>
        </w:rPr>
        <w:t>почве»</w:t>
      </w:r>
    </w:p>
    <w:p>
      <w:pPr>
        <w:tabs>
          <w:tab w:pos="2767" w:val="left" w:leader="none"/>
          <w:tab w:pos="4695" w:val="left" w:leader="none"/>
          <w:tab w:pos="5855" w:val="left" w:leader="none"/>
          <w:tab w:pos="7898" w:val="left" w:leader="none"/>
          <w:tab w:pos="9394" w:val="left" w:leader="none"/>
        </w:tabs>
        <w:spacing w:before="2"/>
        <w:ind w:left="1256" w:right="491" w:firstLine="0"/>
        <w:jc w:val="left"/>
        <w:rPr>
          <w:sz w:val="22"/>
        </w:rPr>
      </w:pPr>
      <w:r>
        <w:rPr>
          <w:sz w:val="22"/>
        </w:rPr>
        <w:t>Утверждены</w:t>
        <w:tab/>
        <w:t>постановлением</w:t>
        <w:tab/>
        <w:t>Главного</w:t>
        <w:tab/>
        <w:t>государственного</w:t>
        <w:tab/>
        <w:t>санитарного</w:t>
        <w:tab/>
        <w:t>врача Республики Беларусь от 25 февраля 2004 г. №</w:t>
      </w:r>
      <w:r>
        <w:rPr>
          <w:spacing w:val="-14"/>
          <w:sz w:val="22"/>
        </w:rPr>
        <w:t> </w:t>
      </w:r>
      <w:r>
        <w:rPr>
          <w:sz w:val="22"/>
        </w:rPr>
        <w:t>28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40" w:lineRule="auto" w:before="0" w:after="0"/>
        <w:ind w:left="1257" w:right="482" w:hanging="1124"/>
        <w:jc w:val="both"/>
        <w:rPr>
          <w:sz w:val="24"/>
        </w:rPr>
      </w:pPr>
      <w:r>
        <w:rPr>
          <w:sz w:val="24"/>
        </w:rPr>
        <w:t>Гигиенические нормативы «Предельно допустимые концентрации подвижных форм цинка, хрома, кадмия в почвах (землях) различных функциональных зон населенных пунктов, промышленности, транспорта, связи, энергетики, обороны и иного</w:t>
      </w:r>
      <w:r>
        <w:rPr>
          <w:spacing w:val="-13"/>
          <w:sz w:val="24"/>
        </w:rPr>
        <w:t> </w:t>
      </w:r>
      <w:r>
        <w:rPr>
          <w:sz w:val="24"/>
        </w:rPr>
        <w:t>назначения»</w:t>
      </w:r>
    </w:p>
    <w:p>
      <w:pPr>
        <w:spacing w:before="0"/>
        <w:ind w:left="1256" w:right="492" w:firstLine="0"/>
        <w:jc w:val="left"/>
        <w:rPr>
          <w:sz w:val="22"/>
        </w:rPr>
      </w:pPr>
      <w:r>
        <w:rPr>
          <w:sz w:val="22"/>
        </w:rPr>
        <w:t>Утверждены постановлением Министерства здравоохранения Республики Беларусь от 06 ноября 2008 г. № 187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40" w:lineRule="auto" w:before="0" w:after="0"/>
        <w:ind w:left="1257" w:right="485" w:hanging="1124"/>
        <w:jc w:val="both"/>
        <w:rPr>
          <w:sz w:val="24"/>
        </w:rPr>
      </w:pPr>
      <w:r>
        <w:rPr>
          <w:sz w:val="24"/>
        </w:rPr>
        <w:t>Постановление Министерства здравоохранения Республики Беларусь «Об утверждении нормативов предельно допустимых концентраций подвижных форм никеля, меди и валового содержания свинца в землях (включая почвы), расположенных в границах населенных пунктов, для различных видов территориальных зон по преимущественному функциональному использованию территорий населенных пунктов» от 19 ноября 2009 г. №</w:t>
      </w:r>
      <w:r>
        <w:rPr>
          <w:spacing w:val="-29"/>
          <w:sz w:val="24"/>
        </w:rPr>
        <w:t> </w:t>
      </w:r>
      <w:r>
        <w:rPr>
          <w:sz w:val="24"/>
        </w:rPr>
        <w:t>125</w:t>
      </w:r>
    </w:p>
    <w:p>
      <w:pPr>
        <w:pStyle w:val="ListParagraph"/>
        <w:numPr>
          <w:ilvl w:val="0"/>
          <w:numId w:val="4"/>
        </w:numPr>
        <w:tabs>
          <w:tab w:pos="1256" w:val="left" w:leader="none"/>
          <w:tab w:pos="1257" w:val="left" w:leader="none"/>
        </w:tabs>
        <w:spacing w:line="237" w:lineRule="auto" w:before="0" w:after="0"/>
        <w:ind w:left="1257" w:right="481" w:hanging="1124"/>
        <w:jc w:val="both"/>
        <w:rPr>
          <w:sz w:val="24"/>
        </w:rPr>
      </w:pPr>
      <w:r>
        <w:rPr>
          <w:sz w:val="24"/>
        </w:rPr>
        <w:t>Постановление Министерства здравоохранения Республики Беларусь «Об утверждении предельно допустимых концентраций нефтепродуктов в</w:t>
      </w:r>
      <w:r>
        <w:rPr>
          <w:spacing w:val="-8"/>
          <w:sz w:val="24"/>
        </w:rPr>
        <w:t> </w:t>
      </w:r>
      <w:r>
        <w:rPr>
          <w:sz w:val="24"/>
        </w:rPr>
        <w:t>землях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header="668" w:footer="635" w:top="940" w:bottom="820" w:left="1000" w:right="420"/>
        </w:sectPr>
      </w:pPr>
    </w:p>
    <w:p>
      <w:pPr>
        <w:pStyle w:val="BodyText"/>
        <w:spacing w:before="104"/>
        <w:ind w:left="1256"/>
      </w:pPr>
      <w:r>
        <w:rPr/>
        <w:t>(включая почвы) для различных категорий земель» от 12 марта 2012</w:t>
      </w:r>
      <w:r>
        <w:rPr>
          <w:spacing w:val="64"/>
        </w:rPr>
        <w:t> </w:t>
      </w:r>
      <w:r>
        <w:rPr/>
        <w:t>г.</w:t>
      </w:r>
    </w:p>
    <w:p>
      <w:pPr>
        <w:pStyle w:val="BodyText"/>
        <w:spacing w:before="2"/>
        <w:ind w:left="1256"/>
      </w:pPr>
      <w:r>
        <w:rPr/>
        <w:t>№ 17/1</w:t>
      </w:r>
    </w:p>
    <w:p>
      <w:pPr>
        <w:pStyle w:val="BodyText"/>
        <w:spacing w:before="4"/>
      </w:pPr>
    </w:p>
    <w:p>
      <w:pPr>
        <w:spacing w:before="0"/>
        <w:ind w:left="133" w:right="492" w:firstLine="0"/>
        <w:jc w:val="left"/>
        <w:rPr>
          <w:sz w:val="20"/>
        </w:rPr>
      </w:pPr>
      <w:r>
        <w:rPr>
          <w:sz w:val="20"/>
        </w:rPr>
        <w:t>Примечание - При пользовании настоящим техническим кодексом целесообразно проверить действие НПА, ТНПА.</w:t>
      </w:r>
    </w:p>
    <w:p>
      <w:pPr>
        <w:spacing w:line="240" w:lineRule="auto" w:before="0"/>
        <w:ind w:left="133" w:right="901" w:firstLine="0"/>
        <w:jc w:val="left"/>
        <w:rPr>
          <w:sz w:val="20"/>
        </w:rPr>
      </w:pPr>
      <w:r>
        <w:rPr>
          <w:sz w:val="20"/>
        </w:rPr>
        <w:t>Если ссылочные НПА, ТНПА заменены (изменены), то при пользовании настоящим техническим кодексом следует руководствоваться замененными (измененными) НПА, ТНПА.</w:t>
      </w:r>
    </w:p>
    <w:p>
      <w:pPr>
        <w:spacing w:before="0"/>
        <w:ind w:left="133" w:right="0" w:firstLine="0"/>
        <w:jc w:val="left"/>
        <w:rPr>
          <w:sz w:val="20"/>
        </w:rPr>
      </w:pPr>
      <w:r>
        <w:rPr>
          <w:sz w:val="20"/>
        </w:rPr>
        <w:t>Если ссылочные НПА, ТНПА отменены без замены, то положение, в котором дана ссылка на них, применяется в части, не затрагивающей эту ссылку.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133"/>
      </w:pPr>
      <w:r>
        <w:rPr/>
        <w:t>ИСПОЛНИТЕЛИ</w:t>
      </w:r>
    </w:p>
    <w:p>
      <w:pPr>
        <w:pStyle w:val="BodyText"/>
      </w:pPr>
    </w:p>
    <w:p>
      <w:pPr>
        <w:pStyle w:val="BodyText"/>
        <w:tabs>
          <w:tab w:pos="1975" w:val="left" w:leader="none"/>
          <w:tab w:pos="3529" w:val="left" w:leader="none"/>
        </w:tabs>
        <w:ind w:left="133"/>
      </w:pPr>
      <w:r>
        <w:rPr/>
        <w:t>Заместитель</w:t>
        <w:tab/>
        <w:t>директора</w:t>
        <w:tab/>
        <w:t>Государственного</w:t>
      </w:r>
    </w:p>
    <w:p>
      <w:pPr>
        <w:pStyle w:val="BodyText"/>
        <w:tabs>
          <w:tab w:pos="7326" w:val="left" w:leader="none"/>
        </w:tabs>
        <w:spacing w:before="3"/>
        <w:ind w:left="133"/>
      </w:pPr>
      <w:r>
        <w:rPr/>
        <w:t>предприятия</w:t>
      </w:r>
      <w:r>
        <w:rPr>
          <w:spacing w:val="-2"/>
        </w:rPr>
        <w:t> </w:t>
      </w:r>
      <w:r>
        <w:rPr/>
        <w:t>«Экологияинвест»</w:t>
        <w:tab/>
        <w:t>А.В.Ёдчик</w:t>
      </w:r>
    </w:p>
    <w:p>
      <w:pPr>
        <w:pStyle w:val="BodyText"/>
      </w:pPr>
    </w:p>
    <w:p>
      <w:pPr>
        <w:pStyle w:val="BodyText"/>
        <w:tabs>
          <w:tab w:pos="2201" w:val="left" w:leader="none"/>
          <w:tab w:pos="2690" w:val="left" w:leader="none"/>
          <w:tab w:pos="3756" w:val="left" w:leader="none"/>
          <w:tab w:pos="3857" w:val="left" w:leader="none"/>
          <w:tab w:pos="4117" w:val="left" w:leader="none"/>
        </w:tabs>
        <w:spacing w:before="1"/>
        <w:ind w:left="133" w:right="4931"/>
        <w:jc w:val="both"/>
      </w:pPr>
      <w:r>
        <w:rPr/>
        <w:t>Начальник</w:t>
        <w:tab/>
        <w:t>отдела</w:t>
        <w:tab/>
        <w:tab/>
        <w:t>экологического нормирования</w:t>
        <w:tab/>
        <w:tab/>
        <w:t>и</w:t>
        <w:tab/>
        <w:t>стандартизации Государственного</w:t>
        <w:tab/>
        <w:tab/>
        <w:tab/>
        <w:tab/>
        <w:tab/>
      </w:r>
      <w:r>
        <w:rPr>
          <w:spacing w:val="-1"/>
        </w:rPr>
        <w:t>предприятия</w:t>
      </w:r>
    </w:p>
    <w:p>
      <w:pPr>
        <w:pStyle w:val="BodyText"/>
        <w:tabs>
          <w:tab w:pos="7326" w:val="left" w:leader="none"/>
        </w:tabs>
        <w:spacing w:line="274" w:lineRule="exact"/>
        <w:ind w:left="133"/>
      </w:pPr>
      <w:r>
        <w:rPr/>
        <w:t>«Экологияинвест»</w:t>
        <w:tab/>
        <w:t>Е.С.Бакач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2690" w:val="left" w:leader="none"/>
          <w:tab w:pos="3756" w:val="left" w:leader="none"/>
          <w:tab w:pos="4117" w:val="left" w:leader="none"/>
        </w:tabs>
        <w:ind w:left="133" w:right="4931"/>
        <w:jc w:val="both"/>
      </w:pPr>
      <w:r>
        <w:rPr/>
        <w:t>Ведущий специалист отдела экологического нормирования</w:t>
        <w:tab/>
        <w:t>и</w:t>
        <w:tab/>
        <w:t>стандартизации Государственного</w:t>
        <w:tab/>
        <w:tab/>
        <w:tab/>
      </w:r>
      <w:r>
        <w:rPr>
          <w:spacing w:val="-1"/>
        </w:rPr>
        <w:t>предприятия</w:t>
      </w:r>
    </w:p>
    <w:p>
      <w:pPr>
        <w:pStyle w:val="BodyText"/>
        <w:tabs>
          <w:tab w:pos="7326" w:val="left" w:leader="none"/>
        </w:tabs>
        <w:spacing w:before="3"/>
        <w:ind w:left="133"/>
        <w:jc w:val="both"/>
      </w:pPr>
      <w:r>
        <w:rPr/>
        <w:t>«Экологияинвест»</w:t>
        <w:tab/>
        <w:t>Е.А.Зубрицкая</w:t>
      </w:r>
    </w:p>
    <w:sectPr>
      <w:pgSz w:w="11910" w:h="16840"/>
      <w:pgMar w:header="735" w:footer="635" w:top="1020" w:bottom="820" w:left="10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64001pt;margin-top:799.154846pt;width:7.8pt;height:13.3pt;mso-position-horizontal-relative:page;mso-position-vertical-relative:page;z-index:-115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II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.664001pt;margin-top:799.154846pt;width:9.65pt;height:13.3pt;mso-position-horizontal-relative:page;mso-position-vertical-relative:page;z-index:-11512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9.580017pt;margin-top:799.154846pt;width:9.65pt;height:13.3pt;mso-position-horizontal-relative:page;mso-position-vertical-relative:page;z-index:-11488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64001pt;margin-top:35.767639pt;width:115.1pt;height:16.5pt;mso-position-horizontal-relative:page;mso-position-vertical-relative:page;z-index:-116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ТКП 17.02-16-2018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64001pt;margin-top:35.767639pt;width:115.1pt;height:16.5pt;mso-position-horizontal-relative:page;mso-position-vertical-relative:page;z-index:-11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ТКП 17.02-16-2018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2.769989pt;margin-top:32.407639pt;width:115.1pt;height:16.5pt;mso-position-horizontal-relative:page;mso-position-vertical-relative:page;z-index:-115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ТКП 17.02-16-2018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[%1]"/>
      <w:lvlJc w:val="left"/>
      <w:pPr>
        <w:ind w:left="1257" w:hanging="1124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182" w:hanging="11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04" w:hanging="11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27" w:hanging="11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49" w:hanging="11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2" w:hanging="11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4" w:hanging="11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6" w:hanging="11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9" w:hanging="1124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33" w:hanging="164"/>
      </w:pPr>
      <w:rPr>
        <w:rFonts w:hint="default" w:ascii="Arial" w:hAnsi="Arial" w:eastAsia="Arial" w:cs="Aria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174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8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7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2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6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5" w:hanging="16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5" w:hanging="403"/>
        <w:jc w:val="left"/>
      </w:pPr>
      <w:rPr>
        <w:rFonts w:hint="default" w:ascii="Arial" w:hAnsi="Arial" w:eastAsia="Arial" w:cs="Arial"/>
        <w:spacing w:val="-4"/>
        <w:w w:val="99"/>
        <w:sz w:val="24"/>
        <w:szCs w:val="24"/>
      </w:rPr>
    </w:lvl>
    <w:lvl w:ilvl="1">
      <w:start w:val="1"/>
      <w:numFmt w:val="decimal"/>
      <w:lvlText w:val="%2"/>
      <w:lvlJc w:val="left"/>
      <w:pPr>
        <w:ind w:left="732" w:hanging="201"/>
        <w:jc w:val="left"/>
      </w:pPr>
      <w:rPr>
        <w:rFonts w:hint="default" w:ascii="Arial" w:hAnsi="Arial" w:eastAsia="Arial" w:cs="Arial"/>
        <w:b/>
        <w:bCs/>
        <w:spacing w:val="-10"/>
        <w:w w:val="100"/>
        <w:sz w:val="24"/>
        <w:szCs w:val="24"/>
      </w:rPr>
    </w:lvl>
    <w:lvl w:ilvl="2">
      <w:start w:val="1"/>
      <w:numFmt w:val="decimal"/>
      <w:lvlText w:val="%2.%3"/>
      <w:lvlJc w:val="left"/>
      <w:pPr>
        <w:ind w:left="133" w:hanging="596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</w:rPr>
    </w:lvl>
    <w:lvl w:ilvl="3">
      <w:start w:val="0"/>
      <w:numFmt w:val="bullet"/>
      <w:lvlText w:val="-"/>
      <w:lvlJc w:val="left"/>
      <w:pPr>
        <w:ind w:left="762" w:hanging="149"/>
      </w:pPr>
      <w:rPr>
        <w:rFonts w:hint="default" w:ascii="Arial" w:hAnsi="Arial" w:eastAsia="Arial" w:cs="Arial"/>
        <w:w w:val="99"/>
        <w:sz w:val="24"/>
        <w:szCs w:val="24"/>
      </w:rPr>
    </w:lvl>
    <w:lvl w:ilvl="4">
      <w:start w:val="0"/>
      <w:numFmt w:val="bullet"/>
      <w:lvlText w:val="•"/>
      <w:lvlJc w:val="left"/>
      <w:pPr>
        <w:ind w:left="2149" w:hanging="1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38" w:hanging="1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27" w:hanging="1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6" w:hanging="1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5" w:hanging="14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3" w:hanging="201"/>
        <w:jc w:val="left"/>
      </w:pPr>
      <w:rPr>
        <w:rFonts w:hint="default" w:ascii="Arial" w:hAnsi="Arial" w:eastAsia="Arial" w:cs="Arial"/>
        <w:spacing w:val="-4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174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2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5" w:hanging="20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TOC1" w:type="paragraph">
    <w:name w:val="TOC 1"/>
    <w:basedOn w:val="Normal"/>
    <w:uiPriority w:val="1"/>
    <w:qFormat/>
    <w:pPr>
      <w:spacing w:line="275" w:lineRule="exact"/>
      <w:ind w:left="536" w:hanging="403"/>
    </w:pPr>
    <w:rPr>
      <w:rFonts w:ascii="Arial" w:hAnsi="Arial" w:eastAsia="Arial" w:cs="Arial"/>
      <w:sz w:val="24"/>
      <w:szCs w:val="24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732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33" w:firstLine="39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ТКП 17.02-16-2018.pdf</dc:title>
  <dcterms:created xsi:type="dcterms:W3CDTF">2019-01-31T18:19:05Z</dcterms:created>
  <dcterms:modified xsi:type="dcterms:W3CDTF">2019-01-31T18:19:05Z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2019-01-31T00:00:00Z</vt:filetime>
  </property>
</Properties>
</file>