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84" w:rsidRPr="00B55684" w:rsidRDefault="00B55684" w:rsidP="007C54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 жилой застройке по ул. Юрия Гагарина – ул. Мира (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Лельчицкий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перекресток) в городе Мозырь проживает больше 800 детей и подростков, но на весь район, по нашим данным, нет ни одной общедоступной спортивной площадки, футбольного поля или стадиона. Детям и подросткам негде играть, у взрослых нет площадки для активного отдыха, занятий физкультурой и спортом. Как результат — дети играют в пыли на газонах и среди зелёных насаждениях, а взрослые, без возможности активного отдыха, распивают спиртные напитки во дворах.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Между тем, наличие общедоступных комплексных спортивных площадок гарантировано гражданам законами, нормами и различными государственными программами.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 частности :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1. Закон Республики Беларусь «О физической культуре и спорте» от 4 января 2014 г. № 125-З (ст. 4, п.2) говорит, что “право граждан Республики Беларусь на занятие физической культурой и спортом обеспечивается государством посредством создания необходимых условий для его реализации, проведения государственной политики в сфере физической культуры и спорта”.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П.3 ст.9 данного Закона определяет среди основных направлений государственной политики в сфере физической культуры и спорта следующие: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создание условий всем категориям и группам населения для занятия физической культурой и спортом;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вовлечение населения в занятия физической культурой и спортом;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физическое воспитание подрастающего поколения;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финансирование физической культуры и спорта за счет средств республиканского и (или) местных бюджетов, создание условий для привлечения средств физических и юридических лиц для финансирования физической культуры и спорта.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Согласно ст. 31 Закона Республики Беларусь «О физической культуре и спорте», местные исполнительные и распорядительные органы создают условия для занятия населения физической культурой по месту жительства.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2. Закон Республики Беларусь “Об основах государственной молодежной политики” от 7 декабря 2009 г. № 65-З (ст. 14) говорит, что “государство обеспечивает необходимые условия для формирования здорового образа жизни молодежи. Содействие формированию здорового образа жизни молодежи осуществляется </w:t>
      </w:r>
      <w:proofErr w:type="gram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путем: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организации физкультурно-оздоровительной работы с молодежью, привлечения молодежи к систематическим занятиям физической культурой и спортом;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-создания условий для обеспечения доступности занятий физической культурой и спортом;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-строительства физкультурно-спортивных сооружений и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др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3. Закон Республики Беларусь «Об архитектурной, градостроительной и строительной деятельности в Республике Беларусь» от 5 июля 2004 г. N 300-3 (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ст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4, п 1) гарантирует “право физических лиц на благоприятную среду обитания при осуществлении архитектурной, градостроительной и строительной деятельности, на достоверную, полную и своевременную информацию о состоянии среды обитания и ее предполагаемых изменениях”.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Согласно п. 1 ст. 11 данного Закона “должно обеспечиваться формирование полноценной и эстетически выразительной среды обитания путем соблюдения особых требований к планировке и застройке городских и сельских населенных пунктов, одним из которых является строительство учреждений культуры, спортивных сооружений и других объектов социально-культурного назначения при формировании застройки населенных пунктов и их территориальных зон с учетом </w:t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lastRenderedPageBreak/>
        <w:t>интересов социально-демографических и профессиональных групп населения”.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4. Программа социально-экономического развития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Мозырского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района на 2016–2020 годы, утвержденная решением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Мозырского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районного Совета депутатов от 31 октября 2017 г. № 156 (пп.73-74) предусматривает, что “Основными направлениями развития физической культуры и спорта в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Мозырском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районе в период до 2020 года станут совершенствование системы массового физкультурно-оздоровительного движения, привлечение к регулярным занятиям физической культурой и спортом наибольшего количества граждан и повышение уровня их физического воспитания, (...)”.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 также “увеличение количества спортивных, спортивно-массовых и физкультурно-оздоровительных мероприятий с повышением числа участников, увеличение числа занимающихся физкультурой и спортом – не менее 25 % от общей численности населения”.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5. Согласно п. 7.4.14 ТКП 45-3.01-116-2008 «Градостроительство. Населенные пункты. Нормы планировки и застройки», “для физкультурно-оздоровительных занятий населения в пределах жилых территорий следует принимать комплексные спортивные площадки из расчета от 0,7 до 0,9 га на 1000 жителей и от 70 до 80 м2 площади пола помещений на 1000 жителей, с радиусом доступности от 500 до 800 м</w:t>
      </w:r>
      <w:proofErr w:type="gram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”.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Однако</w:t>
      </w:r>
      <w:proofErr w:type="gram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, в границах жилой застройки по ул. Гагарина – ул. Мира, и близлежащих микрорайонах комплексных физкультурно-спортивных площадок, соответствующих вышеупомянутым нормам, нет. В результате пешего обхода территории, а также посредством использования спутниковых карт жильцами было установлено, что на территории, указанного радиуса доступности наблюдается дефицит объективных возможностей для физкультурно-оздоровительных занятий населения. Близлежащие стадионы средних школ №11 и №13 не предполагают свободного общественного доступа, так как во время учебного процесса доступ жителей на школьные стадионы ограничен, а их оборудование морально устарело. Можно констатировать, что право граждан на благоприятную среду обитания и право на занятие физической культурой и спортом ущемлено и не реализовано.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Актуальность проблемы и вопрос дефицита спортивных площадок </w:t>
      </w:r>
      <w:proofErr w:type="gram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подтверждает  и</w:t>
      </w:r>
      <w:proofErr w:type="gram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обсуждения на уровне Президента Республики Беларусь. Выдержка из интервью первого заместителя председателя Белорусской федерации футбола Юрия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Вергейчика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от 17 октября 2019 года (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Кайко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С. М.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Прессбол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 2019. URL: </w:t>
      </w:r>
      <w:hyperlink r:id="rId4" w:tgtFrame="_blank" w:history="1">
        <w:r w:rsidRPr="00B55684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https://www.pressball.by/articles/football/belarus/105914</w:t>
        </w:r>
      </w:hyperlink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): “Только подумайте, сегодня у нас есть города с населением 200 тысяч, где нет ни одного искусственного футбольного поля. Даже в Минске с этим проблемы. Мы проанализировали ситуацию и быстро поняли, что ее нужно экстренно менять. На уровне главы государства состоялось совещание, Александр Лукашенко нас поддержал. В следующем году в девяти районах столицы будут положены синтетические поля. Места уже определены. Получат помощь и регионы — выделяем восемь полей. Полоцк — 88 тысяч человек, там начинал Шитов. Борисов — ДЮСШ-2, в которой воспитали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Стасевича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 Там до сих пор нет условий для нормальных тренировок. Плюс Барановичи, Молодечно, Волковыск. Речица, Могилев и Несвиж.”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 то же время в Мозыре, в городе со 100 тысячным населением и своим клубом в высшей лиге чемпионата Беларуси по футболу, нет ни одного общедоступного искусственного футбольного поля: доступ к мини-футбольным полям ГУ </w:t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lastRenderedPageBreak/>
        <w:t xml:space="preserve">«Спортивно-оздоровительный горнолыжный комплекс «Мозырь» и Гребная база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Мозырского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филиала ГГУОР осуществляется исключительно на платной основе.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Комплексная спортивная площадка, которая обеспечит детям и взрослым свободный доступ к занятиям физкультурой и спортом в безопасных для здоровья условиях, а родителям – спокойствие за своих детей, может быть построена на месте существующего "стихийного" футбольного поля во дворе дома 53а по улице Гагарина.  Некоторые жильцы прилегающих домов, по имеющимся у первого заявителя настоящего обращения сведениям, выражают свою готовность принять участие в возведении площадки на субботниках.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Здоровый образ жизни, правильные привычки и регулярные занятия спортом на таких спортивных площадках с самого раннего возраста поддерживают развитие здорового и целеустремленного поколения, повышают интерес к спорту в целом и к местным спортивным коллективам в частности (ФК “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Славия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-Мозырь”, ВК “Жемчужина Полесья”).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основании вышеизложенного ПРОСИМ: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1. Выделить средства и/или запланировать выделение средств в бюджете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Мозырского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района на 2020 год на оборудование современной комплексной физкультурно-спортивной площадки, включающую в себя </w:t>
      </w:r>
      <w:proofErr w:type="spellStart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воркаут</w:t>
      </w:r>
      <w:proofErr w:type="spellEnd"/>
      <w:r w:rsidRPr="00B55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-площадку и мини-футбольное поле с искусственным газоном, в пешей доступности от домов 53а, 55а, 57а по ул. Юрия Гагарина г. Мозырь.</w:t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556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p w:rsidR="003957E1" w:rsidRPr="00B55684" w:rsidRDefault="003957E1">
      <w:pPr>
        <w:rPr>
          <w:lang w:val="be-BY"/>
        </w:rPr>
      </w:pPr>
    </w:p>
    <w:sectPr w:rsidR="003957E1" w:rsidRPr="00B5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48"/>
    <w:rsid w:val="003957E1"/>
    <w:rsid w:val="00405748"/>
    <w:rsid w:val="007C54A5"/>
    <w:rsid w:val="00B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171D-E021-438A-B0EF-1D02992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6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56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ssball.by/articles/football/belarus/105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2019-11-18T18:02:00Z</dcterms:created>
  <dcterms:modified xsi:type="dcterms:W3CDTF">2019-12-08T10:01:00Z</dcterms:modified>
</cp:coreProperties>
</file>