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409C1" w:rsidRDefault="00C409C1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ind w:left="5670" w:hanging="5103"/>
        <w:rPr>
          <w:color w:val="000000" w:themeColor="text1"/>
          <w:sz w:val="26"/>
          <w:szCs w:val="26"/>
        </w:rPr>
      </w:pPr>
    </w:p>
    <w:p w14:paraId="00000002" w14:textId="77777777" w:rsidR="00C409C1" w:rsidRDefault="0007772A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ind w:left="5670" w:hanging="5103"/>
        <w:rPr>
          <w:color w:val="000000" w:themeColor="text1"/>
        </w:rPr>
      </w:pPr>
      <w:r w:rsidRPr="70041A3F">
        <w:rPr>
          <w:color w:val="000000"/>
        </w:rPr>
        <w:t xml:space="preserve">Внесен </w:t>
      </w:r>
      <w:r w:rsidRPr="70041A3F">
        <w:rPr>
          <w:color w:val="000000"/>
          <w:highlight w:val="yellow"/>
        </w:rPr>
        <w:t>Советом Министров</w:t>
      </w:r>
    </w:p>
    <w:p w14:paraId="00000003" w14:textId="77777777" w:rsidR="00C409C1" w:rsidRDefault="0007772A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ind w:left="5670" w:hanging="5103"/>
        <w:rPr>
          <w:color w:val="000000" w:themeColor="text1"/>
        </w:rPr>
      </w:pPr>
      <w:r w:rsidRPr="70041A3F">
        <w:rPr>
          <w:color w:val="000000"/>
        </w:rPr>
        <w:t>Республики Беларусь</w:t>
      </w:r>
    </w:p>
    <w:p w14:paraId="00000004" w14:textId="77777777" w:rsidR="00C409C1" w:rsidRDefault="0007772A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00"/>
        <w:jc w:val="center"/>
        <w:rPr>
          <w:b/>
          <w:bCs/>
          <w:smallCaps/>
          <w:color w:val="000000" w:themeColor="text1"/>
          <w:sz w:val="52"/>
          <w:szCs w:val="52"/>
        </w:rPr>
      </w:pPr>
      <w:r w:rsidRPr="70041A3F">
        <w:rPr>
          <w:b/>
          <w:bCs/>
          <w:smallCaps/>
          <w:color w:val="000000"/>
          <w:sz w:val="52"/>
          <w:szCs w:val="52"/>
        </w:rPr>
        <w:t>ЗАКОН</w:t>
      </w:r>
    </w:p>
    <w:p w14:paraId="00000005" w14:textId="77777777" w:rsidR="00C409C1" w:rsidRDefault="0007772A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mallCaps/>
          <w:color w:val="000000" w:themeColor="text1"/>
          <w:sz w:val="48"/>
          <w:szCs w:val="48"/>
        </w:rPr>
      </w:pPr>
      <w:r w:rsidRPr="70041A3F">
        <w:rPr>
          <w:b/>
          <w:bCs/>
          <w:smallCaps/>
          <w:color w:val="000000"/>
          <w:sz w:val="48"/>
          <w:szCs w:val="48"/>
        </w:rPr>
        <w:t>РЕСПУБЛИКИ БЕЛАРУСЬ</w:t>
      </w:r>
    </w:p>
    <w:p w14:paraId="00000006" w14:textId="77777777" w:rsidR="00C409C1" w:rsidRDefault="00C409C1" w:rsidP="70041A3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670"/>
        </w:tabs>
        <w:spacing w:line="360" w:lineRule="auto"/>
        <w:jc w:val="both"/>
        <w:rPr>
          <w:b/>
          <w:bCs/>
          <w:color w:val="000000" w:themeColor="text1"/>
        </w:rPr>
      </w:pPr>
    </w:p>
    <w:p w14:paraId="00000007" w14:textId="77777777" w:rsidR="00C409C1" w:rsidRDefault="0007772A" w:rsidP="70041A3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670"/>
        </w:tabs>
        <w:spacing w:line="280" w:lineRule="auto"/>
        <w:jc w:val="both"/>
        <w:rPr>
          <w:b/>
          <w:bCs/>
          <w:color w:val="000000" w:themeColor="text1"/>
        </w:rPr>
      </w:pPr>
      <w:r w:rsidRPr="70041A3F">
        <w:rPr>
          <w:b/>
          <w:bCs/>
          <w:color w:val="000000"/>
        </w:rPr>
        <w:t xml:space="preserve">Об изменении Закона Республики Беларусь </w:t>
      </w:r>
    </w:p>
    <w:p w14:paraId="00000008" w14:textId="77777777" w:rsidR="00C409C1" w:rsidRDefault="0007772A" w:rsidP="70041A3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5670"/>
        </w:tabs>
        <w:spacing w:line="280" w:lineRule="auto"/>
        <w:jc w:val="both"/>
        <w:rPr>
          <w:b/>
          <w:bCs/>
          <w:color w:val="000000" w:themeColor="text1"/>
        </w:rPr>
      </w:pPr>
      <w:r w:rsidRPr="70041A3F">
        <w:rPr>
          <w:b/>
          <w:bCs/>
          <w:color w:val="000000"/>
        </w:rPr>
        <w:t>”Об обращениях граждан и юридических лиц“</w:t>
      </w:r>
    </w:p>
    <w:p w14:paraId="00000009" w14:textId="77777777" w:rsidR="00C409C1" w:rsidRDefault="00C409C1" w:rsidP="70041A3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hanging="709"/>
        <w:jc w:val="both"/>
        <w:rPr>
          <w:color w:val="000000" w:themeColor="text1"/>
        </w:rPr>
      </w:pPr>
    </w:p>
    <w:p w14:paraId="0000000A" w14:textId="77777777" w:rsidR="00C409C1" w:rsidRDefault="0007772A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hanging="709"/>
        <w:jc w:val="both"/>
        <w:rPr>
          <w:color w:val="000000" w:themeColor="text1"/>
        </w:rPr>
      </w:pPr>
      <w:r w:rsidRPr="70041A3F">
        <w:rPr>
          <w:color w:val="000000"/>
        </w:rPr>
        <w:t>Принят Палатой представителей</w:t>
      </w:r>
    </w:p>
    <w:p w14:paraId="0000000B" w14:textId="77777777" w:rsidR="00C409C1" w:rsidRDefault="0007772A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hanging="709"/>
        <w:jc w:val="both"/>
        <w:rPr>
          <w:color w:val="000000" w:themeColor="text1"/>
        </w:rPr>
      </w:pPr>
      <w:r w:rsidRPr="70041A3F">
        <w:rPr>
          <w:color w:val="000000"/>
        </w:rPr>
        <w:t>Одобрен Советом Республики</w:t>
      </w:r>
    </w:p>
    <w:p w14:paraId="0000000C" w14:textId="77777777" w:rsidR="00C409C1" w:rsidRDefault="00C409C1" w:rsidP="70041A3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 w:themeColor="text1"/>
        </w:rPr>
      </w:pPr>
    </w:p>
    <w:p w14:paraId="0000000D" w14:textId="7A939906" w:rsidR="00C409C1" w:rsidRDefault="0007772A" w:rsidP="70041A3F">
      <w:pPr>
        <w:pStyle w:val="Normal0"/>
        <w:ind w:firstLine="709"/>
        <w:jc w:val="both"/>
      </w:pPr>
      <w:r w:rsidRPr="70041A3F">
        <w:rPr>
          <w:b/>
          <w:bCs/>
        </w:rPr>
        <w:t>Статья 1.</w:t>
      </w:r>
      <w:r w:rsidRPr="70041A3F">
        <w:t xml:space="preserve"> </w:t>
      </w:r>
      <w:r>
        <w:tab/>
      </w:r>
      <w:r w:rsidRPr="70041A3F">
        <w:t>Внести в Закон Республики Беларусь от 18 июля 2011 г. ”Об обращениях граждан и юридических лиц“ следующие изменения и дополнения:</w:t>
      </w:r>
    </w:p>
    <w:p w14:paraId="0000000E" w14:textId="77777777" w:rsidR="00C409C1" w:rsidRDefault="0007772A" w:rsidP="70041A3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70041A3F">
        <w:rPr>
          <w:color w:val="000000"/>
        </w:rPr>
        <w:t>в статье 1:</w:t>
      </w:r>
    </w:p>
    <w:p w14:paraId="0000000F" w14:textId="77777777" w:rsidR="00C409C1" w:rsidRDefault="70041A3F" w:rsidP="70041A3F">
      <w:pPr>
        <w:pStyle w:val="Normal0"/>
        <w:ind w:firstLine="709"/>
        <w:jc w:val="both"/>
      </w:pPr>
      <w:r w:rsidRPr="70041A3F">
        <w:t>в части первой:</w:t>
      </w:r>
    </w:p>
    <w:p w14:paraId="00000010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 xml:space="preserve">дополнить часть после абзаца пятого абзацем следующего содержания: </w:t>
      </w:r>
    </w:p>
    <w:p w14:paraId="00000011" w14:textId="77777777" w:rsidR="00C409C1" w:rsidRDefault="1D81426D" w:rsidP="1D81426D">
      <w:pPr>
        <w:pStyle w:val="Normal0"/>
        <w:tabs>
          <w:tab w:val="left" w:pos="1134"/>
        </w:tabs>
        <w:ind w:firstLine="709"/>
        <w:jc w:val="both"/>
      </w:pPr>
      <w:r w:rsidRPr="1D81426D">
        <w:t xml:space="preserve">”петиция - коллективное электронное обращение граждан, содержащее предложения по совершенствованию правового регулирования отношений в государственной и общественной жизни, решению вопросов экономической, политической, социальной и других сфер деятельности государства и </w:t>
      </w:r>
      <w:bookmarkStart w:id="0" w:name="_GoBack"/>
      <w:r w:rsidRPr="1D81426D">
        <w:t>общества</w:t>
      </w:r>
      <w:bookmarkEnd w:id="0"/>
      <w:r w:rsidRPr="1D81426D">
        <w:t>“;</w:t>
      </w:r>
    </w:p>
    <w:p w14:paraId="00000012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абзацы шестой - тринадцатый считать соответственно абзацами седьмым - четырнадцатым;</w:t>
      </w:r>
    </w:p>
    <w:p w14:paraId="00000013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абзац девятый дополнить словами ”, в том числе онлайн-приема“;</w:t>
      </w:r>
    </w:p>
    <w:p w14:paraId="00000014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дополнить часть абзацем следующего содержания:</w:t>
      </w:r>
    </w:p>
    <w:p w14:paraId="00000015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 xml:space="preserve">”онлайн-прием - </w:t>
      </w:r>
      <w:r w:rsidRPr="70041A3F">
        <w:rPr>
          <w:highlight w:val="white"/>
        </w:rPr>
        <w:t>принятие обращения физических и (или) юридических лиц посредством видеоконференцсвязи</w:t>
      </w:r>
      <w:r w:rsidRPr="70041A3F">
        <w:t>“.</w:t>
      </w:r>
    </w:p>
    <w:p w14:paraId="00000016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2. Пункт 3 статьи 17 дополнить предложением следующего содержания: ”Если заявителем указан более длительный срок, в который он просит рассмотреть его обращение, оно должно быть рассмотрено не позднее этого срока“.</w:t>
      </w:r>
    </w:p>
    <w:p w14:paraId="00000017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3. Пункт 2 статьи 22 дополнить частью второй следующего содержания:</w:t>
      </w:r>
    </w:p>
    <w:p w14:paraId="00000018" w14:textId="1A61F462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lastRenderedPageBreak/>
        <w:t>”Коллективные обращения (в том числе электронные), подписанные более чем 1 000 заявителей, подлежат рассмотрению с проведением совместного обсуждения вопросов, изложенных в обращении, с заявителями и иными заинтересованными, с созданием специальной комиссии. Такое обсуждение должно быть обеспечено также в электронной форме в виде отдельной темы на сайте государственного органа (организации) в сети Интернет.“</w:t>
      </w:r>
    </w:p>
    <w:p w14:paraId="00000019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4. В статье 25:</w:t>
      </w:r>
    </w:p>
    <w:p w14:paraId="5A559D41" w14:textId="5DAE4E96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часть первую пункта 1  изложить в следующей редакции:</w:t>
      </w:r>
    </w:p>
    <w:p w14:paraId="57F375A7" w14:textId="06742166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“Электронные обращения, поступившие в государственные органы и иные государственные организации, а также электронные обращения, подписанные более чем 1000 заявителей, поступившие в иные организации, подлежат рассмотрению в порядке, установленном для рассмотрения письменных обращений, с учетом особенностей, предусмотренных настоящей статьей.” ;</w:t>
      </w:r>
    </w:p>
    <w:p w14:paraId="38B23015" w14:textId="539B1313" w:rsidR="00C409C1" w:rsidRDefault="32D33F79" w:rsidP="32D33F79">
      <w:pPr>
        <w:tabs>
          <w:tab w:val="left" w:pos="1134"/>
        </w:tabs>
        <w:ind w:firstLine="709"/>
        <w:jc w:val="both"/>
      </w:pPr>
      <w:r w:rsidRPr="32D33F79">
        <w:t xml:space="preserve">часть первую пункта 2 дополнить </w:t>
      </w:r>
      <w:r w:rsidR="00FD49E7">
        <w:t>предложением:</w:t>
      </w:r>
      <w:r w:rsidRPr="32D33F79">
        <w:t xml:space="preserve"> “</w:t>
      </w:r>
      <w:r w:rsidR="00D302A1">
        <w:t xml:space="preserve">Вместо </w:t>
      </w:r>
      <w:r w:rsidR="00916F9B">
        <w:t xml:space="preserve">адреса места жительства может быть указан </w:t>
      </w:r>
      <w:r w:rsidRPr="32D33F79">
        <w:t xml:space="preserve">идентификационный </w:t>
      </w:r>
      <w:r w:rsidR="00D302A1">
        <w:t>номер</w:t>
      </w:r>
      <w:r w:rsidR="00916F9B">
        <w:t xml:space="preserve"> паспорта заявителя.</w:t>
      </w:r>
      <w:r w:rsidR="00D302A1">
        <w:t>»</w:t>
      </w:r>
    </w:p>
    <w:p w14:paraId="0000001A" w14:textId="61EBCB3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пункт 7 после слов ”более десяти обращений“ дополнить словами ”, поступивших в календарном месяце“;</w:t>
      </w:r>
    </w:p>
    <w:p w14:paraId="0000001B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в пункте 7 слова ”без направления ответов (уведомлений) заявителям“ заменить словами ”с направлением соответствующего уведомления заявителям“;</w:t>
      </w:r>
    </w:p>
    <w:p w14:paraId="28245D0A" w14:textId="79B34C0A" w:rsidR="70041A3F" w:rsidRDefault="70041A3F" w:rsidP="70041A3F">
      <w:pPr>
        <w:ind w:firstLine="709"/>
        <w:jc w:val="both"/>
      </w:pPr>
      <w:r w:rsidRPr="70041A3F">
        <w:t>дополнить пункт 7 предложением следующего содержания: “Владельцем сайта обеспечивается нахождение на сайте текстов указанных обращений и ответов на них в течение не менее 5 лет со дня размещения ответа.”</w:t>
      </w:r>
    </w:p>
    <w:p w14:paraId="0000001C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дополнить статью подстрочным примечанием следующего содержания:</w:t>
      </w:r>
    </w:p>
    <w:p w14:paraId="0000001D" w14:textId="77777777" w:rsidR="00C409C1" w:rsidRDefault="70041A3F" w:rsidP="70041A3F">
      <w:pPr>
        <w:pStyle w:val="Normal0"/>
        <w:tabs>
          <w:tab w:val="left" w:pos="1134"/>
        </w:tabs>
        <w:ind w:firstLine="709"/>
        <w:jc w:val="both"/>
      </w:pPr>
      <w:r w:rsidRPr="70041A3F">
        <w:t>”Примечание. Под государственными организациями для целей настоящей статьи понимаются республиканские и коммунальные унитарные предприятия, государственные учреждения, государственные объединения.“.</w:t>
      </w:r>
    </w:p>
    <w:p w14:paraId="00000029" w14:textId="6FFFF611" w:rsidR="00C409C1" w:rsidRDefault="0007772A" w:rsidP="70041A3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firstLine="709"/>
        <w:jc w:val="both"/>
        <w:rPr>
          <w:color w:val="000000" w:themeColor="text1"/>
        </w:rPr>
      </w:pPr>
      <w:r w:rsidRPr="70041A3F">
        <w:rPr>
          <w:b/>
          <w:bCs/>
          <w:color w:val="000000"/>
        </w:rPr>
        <w:t xml:space="preserve">Статья 2. </w:t>
      </w:r>
      <w:r>
        <w:rPr>
          <w:color w:val="000000"/>
        </w:rPr>
        <w:tab/>
      </w:r>
      <w:r w:rsidRPr="70041A3F">
        <w:rPr>
          <w:color w:val="000000"/>
        </w:rPr>
        <w:t>Совету Министров Республики Беларусь в трехмесячный срок:</w:t>
      </w:r>
    </w:p>
    <w:p w14:paraId="0000002A" w14:textId="77777777" w:rsidR="00C409C1" w:rsidRDefault="70041A3F" w:rsidP="70041A3F">
      <w:pPr>
        <w:pStyle w:val="Normal0"/>
        <w:ind w:firstLine="709"/>
        <w:jc w:val="both"/>
      </w:pPr>
      <w:r w:rsidRPr="70041A3F">
        <w:t>обеспечить приведение актов законодательства в соответствие с настоящим Законом;</w:t>
      </w:r>
    </w:p>
    <w:p w14:paraId="0000002B" w14:textId="77777777" w:rsidR="00C409C1" w:rsidRDefault="70041A3F" w:rsidP="70041A3F">
      <w:pPr>
        <w:pStyle w:val="Normal0"/>
        <w:ind w:firstLine="709"/>
        <w:jc w:val="both"/>
      </w:pPr>
      <w:r w:rsidRPr="70041A3F">
        <w:t>принять иные меры по реализации положений настоящего Закона.</w:t>
      </w:r>
    </w:p>
    <w:p w14:paraId="0000002C" w14:textId="30EEE451" w:rsidR="00C409C1" w:rsidRDefault="0007772A" w:rsidP="70041A3F">
      <w:pPr>
        <w:pStyle w:val="Normal0"/>
        <w:tabs>
          <w:tab w:val="left" w:pos="2127"/>
        </w:tabs>
        <w:ind w:firstLine="709"/>
        <w:jc w:val="both"/>
      </w:pPr>
      <w:r w:rsidRPr="70041A3F">
        <w:rPr>
          <w:b/>
          <w:bCs/>
        </w:rPr>
        <w:t xml:space="preserve">Статья 3. </w:t>
      </w:r>
      <w:r>
        <w:tab/>
      </w:r>
      <w:r w:rsidRPr="70041A3F">
        <w:t>Настоящий Закон вступает в силу через три месяца после официального опубликования настоящего Закона.</w:t>
      </w:r>
    </w:p>
    <w:p w14:paraId="0000002D" w14:textId="77777777" w:rsidR="00C409C1" w:rsidRDefault="00C409C1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80" w:lineRule="auto"/>
        <w:rPr>
          <w:color w:val="000000" w:themeColor="text1"/>
        </w:rPr>
      </w:pPr>
    </w:p>
    <w:p w14:paraId="0000002E" w14:textId="77777777" w:rsidR="00C409C1" w:rsidRDefault="0007772A" w:rsidP="70041A3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80" w:lineRule="auto"/>
        <w:rPr>
          <w:color w:val="000000" w:themeColor="text1"/>
        </w:rPr>
      </w:pPr>
      <w:r w:rsidRPr="70041A3F">
        <w:rPr>
          <w:color w:val="000000"/>
        </w:rPr>
        <w:lastRenderedPageBreak/>
        <w:t>Президент</w:t>
      </w:r>
      <w:r>
        <w:rPr>
          <w:color w:val="000000"/>
        </w:rPr>
        <w:br/>
      </w:r>
      <w:r w:rsidRPr="70041A3F">
        <w:rPr>
          <w:color w:val="000000"/>
        </w:rPr>
        <w:t>Республики Беларусь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70041A3F">
        <w:rPr>
          <w:color w:val="000000"/>
        </w:rPr>
        <w:t xml:space="preserve"> А.Лукашенко</w:t>
      </w:r>
    </w:p>
    <w:sectPr w:rsidR="00C409C1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35F04" w14:textId="77777777" w:rsidR="0007772A" w:rsidRDefault="0007772A">
      <w:r>
        <w:separator/>
      </w:r>
    </w:p>
  </w:endnote>
  <w:endnote w:type="continuationSeparator" w:id="0">
    <w:p w14:paraId="79F7A0A6" w14:textId="77777777" w:rsidR="0007772A" w:rsidRDefault="0007772A">
      <w:r>
        <w:continuationSeparator/>
      </w:r>
    </w:p>
  </w:endnote>
  <w:endnote w:type="continuationNotice" w:id="1">
    <w:p w14:paraId="0922CA42" w14:textId="77777777" w:rsidR="0007772A" w:rsidRDefault="00077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ultant">
    <w:charset w:val="00"/>
    <w:family w:val="roman"/>
    <w:pitch w:val="default"/>
  </w:font>
  <w:font w:name="Times New Roman CYR">
    <w:panose1 w:val="020206030504050203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9857C" w14:textId="77777777" w:rsidR="0007772A" w:rsidRDefault="0007772A">
      <w:r>
        <w:separator/>
      </w:r>
    </w:p>
  </w:footnote>
  <w:footnote w:type="continuationSeparator" w:id="0">
    <w:p w14:paraId="3751DBE9" w14:textId="77777777" w:rsidR="0007772A" w:rsidRDefault="0007772A">
      <w:r>
        <w:continuationSeparator/>
      </w:r>
    </w:p>
  </w:footnote>
  <w:footnote w:type="continuationNotice" w:id="1">
    <w:p w14:paraId="53DC20DC" w14:textId="77777777" w:rsidR="0007772A" w:rsidRDefault="00077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2" w14:textId="77777777" w:rsidR="00C409C1" w:rsidRDefault="0007772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3" w14:textId="77777777" w:rsidR="00C409C1" w:rsidRDefault="00C409C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36FDFA50" w:rsidR="00C409C1" w:rsidRDefault="0007772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27190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30" w14:textId="77777777" w:rsidR="00C409C1" w:rsidRDefault="00C409C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1" w14:textId="77777777" w:rsidR="00C409C1" w:rsidRDefault="0007772A">
    <w:pPr>
      <w:pStyle w:val="Normal0"/>
      <w:widowControl w:val="0"/>
      <w:pBdr>
        <w:top w:val="nil"/>
        <w:left w:val="nil"/>
        <w:bottom w:val="nil"/>
        <w:right w:val="nil"/>
        <w:between w:val="nil"/>
      </w:pBdr>
      <w:ind w:hanging="5670"/>
      <w:jc w:val="right"/>
      <w:rPr>
        <w:color w:val="000000"/>
      </w:rPr>
    </w:pPr>
    <w:r>
      <w:rPr>
        <w:color w:val="00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20E0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52042AE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41A3F"/>
    <w:rsid w:val="0007772A"/>
    <w:rsid w:val="005155C6"/>
    <w:rsid w:val="00827190"/>
    <w:rsid w:val="00916F9B"/>
    <w:rsid w:val="00AD4B07"/>
    <w:rsid w:val="00C409C1"/>
    <w:rsid w:val="00D302A1"/>
    <w:rsid w:val="00E8123B"/>
    <w:rsid w:val="00FD49E7"/>
    <w:rsid w:val="1D81426D"/>
    <w:rsid w:val="32D33F79"/>
    <w:rsid w:val="700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1559"/>
  <w15:docId w15:val="{99122E68-54ED-4AA9-8D2A-4B7A2EF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line="280" w:lineRule="auto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qFormat/>
    <w:pPr>
      <w:keepNext/>
      <w:jc w:val="center"/>
      <w:outlineLvl w:val="0"/>
    </w:pPr>
    <w:rPr>
      <w:b/>
    </w:rPr>
  </w:style>
  <w:style w:type="paragraph" w:customStyle="1" w:styleId="heading20">
    <w:name w:val="heading 20"/>
    <w:basedOn w:val="Normal0"/>
    <w:next w:val="Normal0"/>
    <w:qFormat/>
    <w:pPr>
      <w:keepNext/>
      <w:spacing w:line="280" w:lineRule="exact"/>
      <w:jc w:val="both"/>
      <w:outlineLvl w:val="1"/>
    </w:pPr>
    <w:rPr>
      <w:b/>
      <w:bCs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0"/>
    <w:semiHidden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Normal0"/>
    <w:pPr>
      <w:ind w:firstLine="708"/>
      <w:jc w:val="both"/>
    </w:pPr>
  </w:style>
  <w:style w:type="paragraph" w:customStyle="1" w:styleId="BodyText20">
    <w:name w:val="Body Text 20"/>
    <w:basedOn w:val="Normal0"/>
    <w:pPr>
      <w:ind w:left="3544" w:hanging="2836"/>
      <w:jc w:val="both"/>
    </w:pPr>
  </w:style>
  <w:style w:type="paragraph" w:customStyle="1" w:styleId="210">
    <w:name w:val="Основной текст с отступом 21"/>
    <w:basedOn w:val="Normal0"/>
    <w:pPr>
      <w:ind w:left="3686" w:hanging="2978"/>
      <w:jc w:val="both"/>
    </w:pPr>
  </w:style>
  <w:style w:type="paragraph" w:customStyle="1" w:styleId="31">
    <w:name w:val="Основной текст с отступом 31"/>
    <w:basedOn w:val="Normal0"/>
    <w:pPr>
      <w:ind w:firstLine="708"/>
      <w:jc w:val="both"/>
    </w:pPr>
    <w:rPr>
      <w:b/>
    </w:rPr>
  </w:style>
  <w:style w:type="paragraph" w:customStyle="1" w:styleId="BodyText21">
    <w:name w:val="Body Text 21"/>
    <w:basedOn w:val="Normal0"/>
    <w:pPr>
      <w:ind w:firstLine="708"/>
      <w:jc w:val="both"/>
    </w:pPr>
    <w:rPr>
      <w:sz w:val="28"/>
    </w:rPr>
  </w:style>
  <w:style w:type="paragraph" w:styleId="BodyText">
    <w:name w:val="Body Text"/>
    <w:basedOn w:val="Normal0"/>
    <w:link w:val="BodyTextChar"/>
    <w:semiHidden/>
    <w:pPr>
      <w:spacing w:line="280" w:lineRule="exact"/>
      <w:jc w:val="center"/>
    </w:pPr>
    <w:rPr>
      <w:sz w:val="28"/>
    </w:rPr>
  </w:style>
  <w:style w:type="paragraph" w:styleId="BodyTextIndent">
    <w:name w:val="Body Text Indent"/>
    <w:basedOn w:val="Normal0"/>
    <w:semiHidden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0"/>
    <w:link w:val="CommentTextChar"/>
    <w:semiHidden/>
    <w:rPr>
      <w:sz w:val="20"/>
    </w:rPr>
  </w:style>
  <w:style w:type="paragraph" w:customStyle="1" w:styleId="BodyTextIndent20">
    <w:name w:val="Body Text Indent 20"/>
    <w:basedOn w:val="Normal0"/>
    <w:semiHidden/>
    <w:pPr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paragraph" w:customStyle="1" w:styleId="Name">
    <w:name w:val="Name"/>
    <w:basedOn w:val="Normal0"/>
    <w:pPr>
      <w:keepNext/>
      <w:spacing w:before="1440"/>
      <w:jc w:val="center"/>
      <w:outlineLvl w:val="0"/>
    </w:pPr>
    <w:rPr>
      <w:b/>
      <w:caps/>
      <w:spacing w:val="120"/>
      <w:sz w:val="48"/>
      <w:szCs w:val="48"/>
      <w:lang w:eastAsia="be-BY"/>
    </w:rPr>
  </w:style>
  <w:style w:type="paragraph" w:customStyle="1" w:styleId="Proekt">
    <w:name w:val="Proekt"/>
    <w:basedOn w:val="Normal0"/>
    <w:autoRedefine/>
    <w:pPr>
      <w:keepNext/>
      <w:keepLines/>
      <w:ind w:firstLine="720"/>
      <w:jc w:val="right"/>
    </w:pPr>
  </w:style>
  <w:style w:type="paragraph" w:customStyle="1" w:styleId="BodyTextIndent30">
    <w:name w:val="Body Text Indent 30"/>
    <w:basedOn w:val="Normal0"/>
    <w:semiHidden/>
    <w:pPr>
      <w:ind w:firstLine="709"/>
      <w:jc w:val="both"/>
    </w:pPr>
  </w:style>
  <w:style w:type="paragraph" w:customStyle="1" w:styleId="a">
    <w:name w:val="внесен"/>
    <w:basedOn w:val="Normal0"/>
    <w:pPr>
      <w:overflowPunct w:val="0"/>
      <w:autoSpaceDE w:val="0"/>
      <w:autoSpaceDN w:val="0"/>
      <w:adjustRightInd w:val="0"/>
      <w:ind w:left="5103"/>
      <w:textAlignment w:val="baseline"/>
    </w:pPr>
    <w:rPr>
      <w:sz w:val="26"/>
      <w:szCs w:val="26"/>
    </w:rPr>
  </w:style>
  <w:style w:type="paragraph" w:customStyle="1" w:styleId="PR">
    <w:name w:val="PR"/>
    <w:pPr>
      <w:keepNext/>
      <w:keepLines/>
      <w:spacing w:after="120"/>
      <w:ind w:left="5670"/>
    </w:pPr>
    <w:rPr>
      <w:sz w:val="26"/>
    </w:rPr>
  </w:style>
  <w:style w:type="paragraph" w:customStyle="1" w:styleId="a0">
    <w:name w:val="принят"/>
    <w:basedOn w:val="Normal0"/>
    <w:next w:val="Normal0"/>
    <w:pPr>
      <w:tabs>
        <w:tab w:val="right" w:pos="9072"/>
      </w:tabs>
      <w:overflowPunct w:val="0"/>
      <w:autoSpaceDE w:val="0"/>
      <w:autoSpaceDN w:val="0"/>
      <w:adjustRightInd w:val="0"/>
      <w:spacing w:after="240"/>
      <w:ind w:left="709" w:right="709"/>
      <w:textAlignment w:val="baseline"/>
    </w:pPr>
    <w:rPr>
      <w:noProof/>
      <w:sz w:val="26"/>
    </w:rPr>
  </w:style>
  <w:style w:type="paragraph" w:customStyle="1" w:styleId="z3">
    <w:name w:val="z3"/>
    <w:basedOn w:val="Normal0"/>
    <w:next w:val="Normal0"/>
    <w:link w:val="z30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</w:rPr>
  </w:style>
  <w:style w:type="paragraph" w:customStyle="1" w:styleId="Z1">
    <w:name w:val="Z1"/>
    <w:autoRedefine/>
    <w:rsid w:val="005706A4"/>
    <w:pPr>
      <w:overflowPunct w:val="0"/>
      <w:autoSpaceDE w:val="0"/>
      <w:autoSpaceDN w:val="0"/>
      <w:adjustRightInd w:val="0"/>
      <w:spacing w:before="800"/>
      <w:jc w:val="center"/>
      <w:textAlignment w:val="baseline"/>
    </w:pPr>
    <w:rPr>
      <w:rFonts w:ascii="Times New Roman CYR" w:hAnsi="Times New Roman CYR"/>
      <w:b/>
      <w:caps/>
      <w:spacing w:val="120"/>
      <w:sz w:val="52"/>
      <w:szCs w:val="52"/>
    </w:rPr>
  </w:style>
  <w:style w:type="paragraph" w:customStyle="1" w:styleId="Z2">
    <w:name w:val="Z2"/>
    <w:autoRedefine/>
    <w:rsid w:val="00AD1BB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caps/>
      <w:spacing w:val="80"/>
      <w:sz w:val="48"/>
      <w:szCs w:val="48"/>
    </w:rPr>
  </w:style>
  <w:style w:type="paragraph" w:customStyle="1" w:styleId="a1">
    <w:name w:val="СТАТЬЯ"/>
    <w:pPr>
      <w:keepNext/>
      <w:keepLines/>
      <w:overflowPunct w:val="0"/>
      <w:autoSpaceDE w:val="0"/>
      <w:autoSpaceDN w:val="0"/>
      <w:adjustRightInd w:val="0"/>
      <w:spacing w:before="240" w:after="240"/>
      <w:ind w:left="2410" w:right="255" w:hanging="1701"/>
      <w:textAlignment w:val="baseline"/>
    </w:pPr>
    <w:rPr>
      <w:b/>
      <w:noProof/>
      <w:color w:val="000000"/>
    </w:rPr>
  </w:style>
  <w:style w:type="paragraph" w:customStyle="1" w:styleId="PODP">
    <w:name w:val="PODP"/>
    <w:pPr>
      <w:tabs>
        <w:tab w:val="left" w:pos="6804"/>
      </w:tabs>
      <w:spacing w:before="720" w:line="280" w:lineRule="exact"/>
    </w:pPr>
    <w:rPr>
      <w:rFonts w:ascii="Times New Roman CYR" w:hAnsi="Times New Roman CYR"/>
      <w:noProof/>
    </w:rPr>
  </w:style>
  <w:style w:type="paragraph" w:styleId="BalloonText">
    <w:name w:val="Balloon Text"/>
    <w:basedOn w:val="Normal0"/>
    <w:semiHidden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Normal0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5E1C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E1C5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FootnoteText">
    <w:name w:val="footnote text"/>
    <w:basedOn w:val="Normal0"/>
    <w:link w:val="FootnoteTextChar"/>
    <w:semiHidden/>
    <w:rsid w:val="00E115EF"/>
    <w:rPr>
      <w:sz w:val="20"/>
    </w:rPr>
  </w:style>
  <w:style w:type="character" w:customStyle="1" w:styleId="FootnoteTextChar">
    <w:name w:val="Footnote Text Char"/>
    <w:link w:val="FootnoteText"/>
    <w:semiHidden/>
    <w:rsid w:val="00E115EF"/>
  </w:style>
  <w:style w:type="paragraph" w:customStyle="1" w:styleId="1">
    <w:name w:val="Обычный1"/>
    <w:rsid w:val="000765CE"/>
    <w:pPr>
      <w:widowControl w:val="0"/>
      <w:jc w:val="both"/>
    </w:pPr>
    <w:rPr>
      <w:snapToGrid w:val="0"/>
      <w:sz w:val="28"/>
    </w:rPr>
  </w:style>
  <w:style w:type="paragraph" w:styleId="NormalWeb">
    <w:name w:val="Normal (Web)"/>
    <w:basedOn w:val="Normal0"/>
    <w:uiPriority w:val="99"/>
    <w:unhideWhenUsed/>
    <w:rsid w:val="008D5A1C"/>
    <w:pPr>
      <w:spacing w:before="100" w:beforeAutospacing="1" w:after="100" w:afterAutospacing="1"/>
    </w:pPr>
    <w:rPr>
      <w:sz w:val="24"/>
      <w:szCs w:val="24"/>
    </w:rPr>
  </w:style>
  <w:style w:type="character" w:customStyle="1" w:styleId="z30">
    <w:name w:val="z3 Знак"/>
    <w:link w:val="z3"/>
    <w:rsid w:val="00240D16"/>
    <w:rPr>
      <w:b/>
      <w:sz w:val="30"/>
    </w:rPr>
  </w:style>
  <w:style w:type="character" w:customStyle="1" w:styleId="CommentTextChar">
    <w:name w:val="Comment Text Char"/>
    <w:basedOn w:val="DefaultParagraphFont"/>
    <w:link w:val="CommentText"/>
    <w:semiHidden/>
    <w:rsid w:val="005E4529"/>
  </w:style>
  <w:style w:type="character" w:customStyle="1" w:styleId="BodyTextChar">
    <w:name w:val="Body Text Char"/>
    <w:link w:val="BodyText"/>
    <w:semiHidden/>
    <w:rsid w:val="00DA3716"/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C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1C9F"/>
    <w:rPr>
      <w:b/>
      <w:bCs/>
    </w:rPr>
  </w:style>
  <w:style w:type="paragraph" w:styleId="ListParagraph">
    <w:name w:val="List Paragraph"/>
    <w:basedOn w:val="Normal0"/>
    <w:uiPriority w:val="34"/>
    <w:qFormat/>
    <w:rsid w:val="001E490B"/>
    <w:pPr>
      <w:ind w:left="720"/>
      <w:contextualSpacing/>
    </w:pPr>
    <w:rPr>
      <w:sz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DB994178C94CBA6A42BE36FF101A" ma:contentTypeVersion="10" ma:contentTypeDescription="Create a new document." ma:contentTypeScope="" ma:versionID="2f2994f51ebd2d132a091a55c1ba0cc7">
  <xsd:schema xmlns:xsd="http://www.w3.org/2001/XMLSchema" xmlns:xs="http://www.w3.org/2001/XMLSchema" xmlns:p="http://schemas.microsoft.com/office/2006/metadata/properties" xmlns:ns2="4bf4586e-aa87-4765-8a79-057eeefdd37b" xmlns:ns3="8ff5c5f4-5050-4cad-b619-f7793d67224d" targetNamespace="http://schemas.microsoft.com/office/2006/metadata/properties" ma:root="true" ma:fieldsID="95f52e8fd4d2495df69372dd2182d6a1" ns2:_="" ns3:_="">
    <xsd:import namespace="4bf4586e-aa87-4765-8a79-057eeefdd37b"/>
    <xsd:import namespace="8ff5c5f4-5050-4cad-b619-f7793d67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586e-aa87-4765-8a79-057eeefdd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c5f4-5050-4cad-b619-f7793d67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plyCqrMotC6I6+CNiSMlIJPdw==">AMUW2mV27XG5TM2ftILOmONn7YxPpUklpPjlQ1rK24Aica/4Mwxesa5ukSzeMiEPRhvXlSMzE+RkRFPRbR/FqOpk2DKD87SToSrvvNFs3DvYlv5BRofEjZE=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E5A4D-C4C6-4AFC-994F-2C7CF792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4586e-aa87-4765-8a79-057eeefdd37b"/>
    <ds:schemaRef ds:uri="8ff5c5f4-5050-4cad-b619-f7793d67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E96FF-9094-4006-B27D-067FC281B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05CE1AB-02AC-4BB4-9EA9-3FE10BFC290D}">
  <ds:schemaRefs>
    <ds:schemaRef ds:uri="8ff5c5f4-5050-4cad-b619-f7793d67224d"/>
    <ds:schemaRef ds:uri="4bf4586e-aa87-4765-8a79-057eeefdd37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Uladzimir Kavalkin</cp:lastModifiedBy>
  <cp:revision>6</cp:revision>
  <dcterms:created xsi:type="dcterms:W3CDTF">2019-07-24T13:51:00Z</dcterms:created>
  <dcterms:modified xsi:type="dcterms:W3CDTF">2020-01-10T09:53:00Z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0x010100AA9DDB994178C94CBA6A42BE36FF101A</vt:lpwstr>
  </property>
</Properties>
</file>