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3F5F0" w14:textId="2AAC65CC" w:rsidR="00BE4B43" w:rsidRPr="004A4AC5" w:rsidRDefault="5A9CDE96" w:rsidP="004A4AC5">
      <w:pPr>
        <w:pStyle w:val="Title"/>
      </w:pPr>
      <w:r>
        <w:t>Обоснование необходимости принятия Закона Республики Беларусь “Об изменении Закона Республики Беларусь "Об обращениях граждан и юридических лиц"</w:t>
      </w:r>
    </w:p>
    <w:p w14:paraId="6073F5F1" w14:textId="22A54401" w:rsidR="00BE4B43" w:rsidRPr="00FE41ED" w:rsidRDefault="00FE41ED" w:rsidP="005D4C1F">
      <w:pPr>
        <w:pStyle w:val="Heading1"/>
        <w:rPr>
          <w:rFonts w:eastAsia="Times New Roman"/>
        </w:rPr>
      </w:pPr>
      <w:r>
        <w:rPr>
          <w:rFonts w:eastAsia="Times New Roman"/>
        </w:rPr>
        <w:t>Бэкграунд и проблема</w:t>
      </w:r>
    </w:p>
    <w:p w14:paraId="6073F5F2" w14:textId="77777777" w:rsidR="00BE4B43" w:rsidRPr="00C60FA0" w:rsidRDefault="00621B12">
      <w:pPr>
        <w:ind w:firstLine="709"/>
        <w:rPr>
          <w:rFonts w:ascii="Times New Roman" w:eastAsia="Times New Roman" w:hAnsi="Times New Roman" w:cs="Times New Roman"/>
          <w:sz w:val="24"/>
          <w:szCs w:val="24"/>
        </w:rPr>
      </w:pPr>
      <w:r w:rsidRPr="00C60FA0">
        <w:rPr>
          <w:rFonts w:ascii="Times New Roman" w:eastAsia="Times New Roman" w:hAnsi="Times New Roman" w:cs="Times New Roman"/>
          <w:sz w:val="24"/>
          <w:szCs w:val="24"/>
        </w:rPr>
        <w:t>В Республике Беларусь рассмотрение обращений граждан считается одной из важных государственных задач по защите прав и законных интересов граждан, созданию условий для свободного развития человека и улучшения качества жизни людей на основе осуществления конституционных требований о взаимной ответственности государства перед гражданами и граждан перед государством. Президент Республики Беларусь уделяет особое внимание работе государственных органов с обращениями граждан.</w:t>
      </w:r>
    </w:p>
    <w:p w14:paraId="6073F5F3" w14:textId="0D028253" w:rsidR="00BE4B43" w:rsidRPr="00C60FA0" w:rsidRDefault="00621B12">
      <w:pPr>
        <w:ind w:firstLine="709"/>
        <w:rPr>
          <w:rFonts w:ascii="Times New Roman" w:eastAsia="Times New Roman" w:hAnsi="Times New Roman" w:cs="Times New Roman"/>
          <w:sz w:val="24"/>
          <w:szCs w:val="24"/>
        </w:rPr>
      </w:pPr>
      <w:r w:rsidRPr="00C60FA0">
        <w:rPr>
          <w:rFonts w:ascii="Times New Roman" w:eastAsia="Times New Roman" w:hAnsi="Times New Roman" w:cs="Times New Roman"/>
          <w:sz w:val="24"/>
          <w:szCs w:val="24"/>
        </w:rPr>
        <w:t>Так, Директивой Президента Республики Беларусь от 27.12.2006 N 2 "О дебюрократизации государственного аппарата и повышении качества обеспечения жизнедеятельности населения" постановлено считать состояние работы с населением одним из основных критериев оценки деятельности государственных органов и организаций.</w:t>
      </w:r>
    </w:p>
    <w:p w14:paraId="6073F5F4" w14:textId="50FB29F0" w:rsidR="00BE4B43" w:rsidRPr="00C60FA0" w:rsidRDefault="00621B12">
      <w:pPr>
        <w:ind w:firstLine="709"/>
        <w:rPr>
          <w:rFonts w:ascii="Times New Roman" w:eastAsia="Times New Roman" w:hAnsi="Times New Roman" w:cs="Times New Roman"/>
          <w:sz w:val="24"/>
          <w:szCs w:val="24"/>
        </w:rPr>
      </w:pPr>
      <w:r w:rsidRPr="00C60FA0">
        <w:rPr>
          <w:rFonts w:ascii="Times New Roman" w:eastAsia="Times New Roman" w:hAnsi="Times New Roman" w:cs="Times New Roman"/>
          <w:sz w:val="24"/>
          <w:szCs w:val="24"/>
        </w:rPr>
        <w:t xml:space="preserve">Закон Республики Беларусь “Об обращениях граждан и юридических </w:t>
      </w:r>
      <w:r w:rsidR="003D539A" w:rsidRPr="00C60FA0">
        <w:rPr>
          <w:rFonts w:ascii="Times New Roman" w:eastAsia="Times New Roman" w:hAnsi="Times New Roman" w:cs="Times New Roman"/>
          <w:sz w:val="24"/>
          <w:szCs w:val="24"/>
        </w:rPr>
        <w:t>лиц” (</w:t>
      </w:r>
      <w:r w:rsidRPr="00C60FA0">
        <w:rPr>
          <w:rFonts w:ascii="Times New Roman" w:eastAsia="Times New Roman" w:hAnsi="Times New Roman" w:cs="Times New Roman"/>
          <w:sz w:val="24"/>
          <w:szCs w:val="24"/>
        </w:rPr>
        <w:t>далее - Закон) выделяет по форме письменные, устные и электронные обращения, по количеству подавших обращение лиц - индивидуальные и коллективные.</w:t>
      </w:r>
    </w:p>
    <w:p w14:paraId="6073F5F5" w14:textId="77777777" w:rsidR="00BE4B43" w:rsidRPr="00C60FA0" w:rsidRDefault="00621B12">
      <w:pPr>
        <w:ind w:firstLine="709"/>
        <w:rPr>
          <w:rFonts w:ascii="Times New Roman" w:eastAsia="Times New Roman" w:hAnsi="Times New Roman" w:cs="Times New Roman"/>
          <w:sz w:val="24"/>
          <w:szCs w:val="24"/>
        </w:rPr>
      </w:pPr>
      <w:r w:rsidRPr="00C60FA0">
        <w:rPr>
          <w:rFonts w:ascii="Times New Roman" w:eastAsia="Times New Roman" w:hAnsi="Times New Roman" w:cs="Times New Roman"/>
          <w:sz w:val="24"/>
          <w:szCs w:val="24"/>
        </w:rPr>
        <w:t>Несмотря на то, что все виды обращений имеют одинаковую юридическую силу, законодательство обеспечивает большее внимание и контроль в отношении коллективных обращений, принимая во внимание тот факт, что они, как правило, связаны с темами, имеющими общественное значение, и иногда затрагивают интересы больших социальных групп. Так, Закон об обращениях предусматривает, что рассмотрение обращения, подписанного тридцатью и более гражданами, должно осуществляться с выездом на место, если иное не вытекает из этих обращений.</w:t>
      </w:r>
    </w:p>
    <w:p w14:paraId="6073F5F6" w14:textId="77777777" w:rsidR="00BE4B43" w:rsidRPr="00C60FA0" w:rsidRDefault="00621B12">
      <w:pPr>
        <w:ind w:firstLine="709"/>
        <w:rPr>
          <w:rFonts w:ascii="Times New Roman" w:eastAsia="Times New Roman" w:hAnsi="Times New Roman" w:cs="Times New Roman"/>
          <w:sz w:val="24"/>
          <w:szCs w:val="24"/>
        </w:rPr>
      </w:pPr>
      <w:r w:rsidRPr="00C60FA0">
        <w:rPr>
          <w:rFonts w:ascii="Times New Roman" w:eastAsia="Times New Roman" w:hAnsi="Times New Roman" w:cs="Times New Roman"/>
          <w:sz w:val="24"/>
          <w:szCs w:val="24"/>
        </w:rPr>
        <w:t>Бурное развитие в последнее время информационных технологий, резкое увеличение числа пользователей Интернета, а также широкое внедрение практики работы с клиентами с использованием возможностей сети Интернет в негосударственной сфере все более актуализировало вопрос о налаживании электронного взаимодействия с административными учреждениями, в частности о возможности подачи электронных обращений.</w:t>
      </w:r>
    </w:p>
    <w:p w14:paraId="6073F5F7" w14:textId="77777777" w:rsidR="00BE4B43" w:rsidRPr="00C60FA0" w:rsidRDefault="00621B12">
      <w:pPr>
        <w:ind w:firstLine="709"/>
        <w:rPr>
          <w:rFonts w:ascii="Times New Roman" w:eastAsia="Times New Roman" w:hAnsi="Times New Roman" w:cs="Times New Roman"/>
          <w:sz w:val="24"/>
          <w:szCs w:val="24"/>
        </w:rPr>
      </w:pPr>
      <w:r w:rsidRPr="00C60FA0">
        <w:rPr>
          <w:rFonts w:ascii="Times New Roman" w:eastAsia="Times New Roman" w:hAnsi="Times New Roman" w:cs="Times New Roman"/>
          <w:sz w:val="24"/>
          <w:szCs w:val="24"/>
        </w:rPr>
        <w:t>Данный вид обращений является весьма удобным и оперативным способом взаимодействия с органами власти, и по мере развития информационных технологий его востребованность будет все более возрастать. Появление электронных обращений свидетельствует о серьезной трансформации института обращений. Использование возможностей электронных обращений позволяет упростить порядок подачи обращений, сократить продолжительность их рассмотрения за счет уменьшения времени на пересылку обращений, исключить почтовые расходы и в целом повысить доступность и открытость органов власти для населения.</w:t>
      </w:r>
    </w:p>
    <w:p w14:paraId="1E98CA57" w14:textId="77777777" w:rsidR="00FE41ED" w:rsidRDefault="00FE41ED">
      <w:pPr>
        <w:ind w:firstLine="709"/>
        <w:rPr>
          <w:rFonts w:ascii="Times New Roman" w:eastAsia="Times New Roman" w:hAnsi="Times New Roman" w:cs="Times New Roman"/>
          <w:sz w:val="24"/>
          <w:szCs w:val="24"/>
        </w:rPr>
      </w:pPr>
    </w:p>
    <w:p w14:paraId="6073F5F8" w14:textId="729A2560" w:rsidR="00BE4B43" w:rsidRPr="00C60FA0" w:rsidRDefault="00621B12">
      <w:pPr>
        <w:ind w:firstLine="709"/>
        <w:rPr>
          <w:rFonts w:ascii="Times New Roman" w:eastAsia="Times New Roman" w:hAnsi="Times New Roman" w:cs="Times New Roman"/>
          <w:sz w:val="24"/>
          <w:szCs w:val="24"/>
        </w:rPr>
      </w:pPr>
      <w:r w:rsidRPr="00C60FA0">
        <w:rPr>
          <w:rFonts w:ascii="Times New Roman" w:eastAsia="Times New Roman" w:hAnsi="Times New Roman" w:cs="Times New Roman"/>
          <w:sz w:val="24"/>
          <w:szCs w:val="24"/>
        </w:rPr>
        <w:lastRenderedPageBreak/>
        <w:t xml:space="preserve">Достаточно подробна регламентация процедур подачи и рассмотрения коллективных письменных обращений.  Вместе с </w:t>
      </w:r>
      <w:r w:rsidR="0050763C" w:rsidRPr="00C60FA0">
        <w:rPr>
          <w:rFonts w:ascii="Times New Roman" w:eastAsia="Times New Roman" w:hAnsi="Times New Roman" w:cs="Times New Roman"/>
          <w:sz w:val="24"/>
          <w:szCs w:val="24"/>
        </w:rPr>
        <w:t>тем несмотря на то, что</w:t>
      </w:r>
      <w:r w:rsidRPr="00C60FA0">
        <w:rPr>
          <w:rFonts w:ascii="Times New Roman" w:eastAsia="Times New Roman" w:hAnsi="Times New Roman" w:cs="Times New Roman"/>
          <w:sz w:val="24"/>
          <w:szCs w:val="24"/>
        </w:rPr>
        <w:t xml:space="preserve"> статья 22 Закона устанавливает, </w:t>
      </w:r>
      <w:r w:rsidR="0050763C" w:rsidRPr="00C60FA0">
        <w:rPr>
          <w:rFonts w:ascii="Times New Roman" w:eastAsia="Times New Roman" w:hAnsi="Times New Roman" w:cs="Times New Roman"/>
          <w:sz w:val="24"/>
          <w:szCs w:val="24"/>
        </w:rPr>
        <w:t>что коллективные</w:t>
      </w:r>
      <w:r w:rsidRPr="00C60FA0">
        <w:rPr>
          <w:rFonts w:ascii="Times New Roman" w:eastAsia="Times New Roman" w:hAnsi="Times New Roman" w:cs="Times New Roman"/>
          <w:sz w:val="24"/>
          <w:szCs w:val="24"/>
        </w:rPr>
        <w:t xml:space="preserve"> обращения рассматриваются в порядке, установленном указанным Законом, на практике многие государственные органы затрудняются с экстраполяцией этих правил на коллективные электронные обращения. Так, некоторые госорганы отказываются рассматривать электронные обращения, в которых в качестве лиц, их подавших, указаны многочисленные граждане (причем с соблюдением требований об указании фамилии, имени, отчества, адреса проживания и адреса электронной почты) как коллективные, ссылаясь на то, что заявитель, указанный в списке первым, не представил подтверждения полномочий на представление интересов других заявителей. Таким образом, некоторые должностные лица полагают, что коллективное электронное обращение, поскольку оно пришло с одного адреса электронной почты, подается только одним заявителем. Вместе с тем, если подготовить аналогичное письменное обращение, подписанное несколькими заявителями, и отправить его по почте, на конверте также будет указан обратный адрес только одного заявителя, однако в такой ситуации, несмотря на то, что она абсолютно аналогична процедуре подачи электронного обращения, никаких сомнений в необходимости рассматривать обращение как коллективное у государственных органов не возникает.</w:t>
      </w:r>
    </w:p>
    <w:p w14:paraId="6073F5F9" w14:textId="77777777" w:rsidR="00BE4B43" w:rsidRPr="00C60FA0" w:rsidRDefault="00621B12">
      <w:pPr>
        <w:ind w:firstLine="709"/>
        <w:rPr>
          <w:rFonts w:ascii="Times New Roman" w:eastAsia="Times New Roman" w:hAnsi="Times New Roman" w:cs="Times New Roman"/>
          <w:sz w:val="24"/>
          <w:szCs w:val="24"/>
        </w:rPr>
      </w:pPr>
      <w:r w:rsidRPr="00C60FA0">
        <w:rPr>
          <w:rFonts w:ascii="Times New Roman" w:eastAsia="Times New Roman" w:hAnsi="Times New Roman" w:cs="Times New Roman"/>
          <w:sz w:val="24"/>
          <w:szCs w:val="24"/>
        </w:rPr>
        <w:t>Зачастую можно услышать объяснение, что таким образом госорганы радеют за защиту граждан. Ведь электронное обращение не содержит подписей, а значит нельзя быть уверенным, что кто-то не воспользовался персональными данными граждан и не записал их в заявители без их ведома.</w:t>
      </w:r>
    </w:p>
    <w:p w14:paraId="6073F5FA" w14:textId="77777777" w:rsidR="00BE4B43" w:rsidRPr="00C60FA0" w:rsidRDefault="00621B12">
      <w:pPr>
        <w:ind w:firstLine="709"/>
        <w:rPr>
          <w:rFonts w:ascii="Times New Roman" w:eastAsia="Times New Roman" w:hAnsi="Times New Roman" w:cs="Times New Roman"/>
          <w:sz w:val="24"/>
          <w:szCs w:val="24"/>
        </w:rPr>
      </w:pPr>
      <w:r w:rsidRPr="00C60FA0">
        <w:rPr>
          <w:rFonts w:ascii="Times New Roman" w:eastAsia="Times New Roman" w:hAnsi="Times New Roman" w:cs="Times New Roman"/>
          <w:sz w:val="24"/>
          <w:szCs w:val="24"/>
        </w:rPr>
        <w:t>Однако точно так же нельзя быть уверенным, что подпись в коллективном письменном обращении не подделана инициатором обращения, ведь никто не проверяет ее подлинность при получении обращения.</w:t>
      </w:r>
    </w:p>
    <w:p w14:paraId="6073F5FB" w14:textId="02F8F99E" w:rsidR="00BE4B43" w:rsidRDefault="00621B12">
      <w:pPr>
        <w:ind w:firstLine="709"/>
        <w:rPr>
          <w:rFonts w:ascii="Times New Roman" w:eastAsia="Times New Roman" w:hAnsi="Times New Roman" w:cs="Times New Roman"/>
          <w:sz w:val="24"/>
          <w:szCs w:val="24"/>
        </w:rPr>
      </w:pPr>
      <w:r w:rsidRPr="00C60FA0">
        <w:rPr>
          <w:rFonts w:ascii="Times New Roman" w:eastAsia="Times New Roman" w:hAnsi="Times New Roman" w:cs="Times New Roman"/>
          <w:sz w:val="24"/>
          <w:szCs w:val="24"/>
        </w:rPr>
        <w:t>Учитывая возникновение на практике таких сложностей при применении института коллективных электронных обращений, очевидна необходимость более подробной его законодательной регламентации.</w:t>
      </w:r>
    </w:p>
    <w:p w14:paraId="248CC624" w14:textId="0B5D7569" w:rsidR="00EC2343" w:rsidRPr="00C60FA0" w:rsidRDefault="00EC2343" w:rsidP="00EC2343">
      <w:pPr>
        <w:pStyle w:val="Heading1"/>
        <w:rPr>
          <w:rFonts w:eastAsia="Times New Roman"/>
        </w:rPr>
      </w:pPr>
      <w:r>
        <w:rPr>
          <w:rFonts w:eastAsia="Times New Roman"/>
        </w:rPr>
        <w:t>Варианты решения</w:t>
      </w:r>
    </w:p>
    <w:p w14:paraId="6073F5FC" w14:textId="77777777" w:rsidR="00BE4B43" w:rsidRPr="00C60FA0" w:rsidRDefault="00621B12">
      <w:pPr>
        <w:ind w:firstLine="709"/>
        <w:rPr>
          <w:rFonts w:ascii="Times New Roman" w:eastAsia="Times New Roman" w:hAnsi="Times New Roman" w:cs="Times New Roman"/>
          <w:sz w:val="24"/>
          <w:szCs w:val="24"/>
        </w:rPr>
      </w:pPr>
      <w:r w:rsidRPr="00C60FA0">
        <w:rPr>
          <w:rFonts w:ascii="Times New Roman" w:eastAsia="Times New Roman" w:hAnsi="Times New Roman" w:cs="Times New Roman"/>
          <w:sz w:val="24"/>
          <w:szCs w:val="24"/>
        </w:rPr>
        <w:t>В зарубежной литературе и отечественном обиходе для обозначения коллективных электронных обращений укоренился термин “петиция”.</w:t>
      </w:r>
    </w:p>
    <w:p w14:paraId="6073F5FD" w14:textId="77777777" w:rsidR="00BE4B43" w:rsidRPr="00C60FA0" w:rsidRDefault="00621B12">
      <w:pPr>
        <w:spacing w:before="240" w:after="0" w:line="240" w:lineRule="auto"/>
        <w:ind w:firstLine="540"/>
        <w:rPr>
          <w:rFonts w:ascii="Times New Roman" w:eastAsia="Times New Roman" w:hAnsi="Times New Roman" w:cs="Times New Roman"/>
          <w:sz w:val="24"/>
          <w:szCs w:val="24"/>
        </w:rPr>
      </w:pPr>
      <w:r w:rsidRPr="00C60FA0">
        <w:rPr>
          <w:rFonts w:ascii="Times New Roman" w:eastAsia="Times New Roman" w:hAnsi="Times New Roman" w:cs="Times New Roman"/>
          <w:sz w:val="24"/>
          <w:szCs w:val="24"/>
        </w:rPr>
        <w:t xml:space="preserve">Петиция нередко рассматривается в качестве собирательного термина, охватывающего различные виды обращений, и в этом смысле фактически выступает синонимом обращения. Право петиций - одно из конституционных политических прав граждан, представляет собой право обращения к властям с письменным требованием, предложением, жалобой, на что власти в принципе должны в установленном порядке отреагировать </w:t>
      </w:r>
      <w:hyperlink w:anchor="bookmark=id.gjdgxs">
        <w:r w:rsidRPr="00C60FA0">
          <w:rPr>
            <w:rFonts w:ascii="Times New Roman" w:eastAsia="Times New Roman" w:hAnsi="Times New Roman" w:cs="Times New Roman"/>
            <w:color w:val="0000FF"/>
            <w:sz w:val="24"/>
            <w:szCs w:val="24"/>
          </w:rPr>
          <w:t>&lt;1&gt;</w:t>
        </w:r>
      </w:hyperlink>
      <w:r w:rsidRPr="00C60FA0">
        <w:rPr>
          <w:rFonts w:ascii="Times New Roman" w:eastAsia="Times New Roman" w:hAnsi="Times New Roman" w:cs="Times New Roman"/>
          <w:sz w:val="24"/>
          <w:szCs w:val="24"/>
        </w:rPr>
        <w:t xml:space="preserve">. </w:t>
      </w:r>
    </w:p>
    <w:p w14:paraId="6073F5FE" w14:textId="77777777" w:rsidR="00BE4B43" w:rsidRPr="00C60FA0" w:rsidRDefault="5A9CDE96" w:rsidP="5A9CDE96">
      <w:pPr>
        <w:spacing w:before="240" w:after="0" w:line="240" w:lineRule="auto"/>
        <w:ind w:firstLine="540"/>
        <w:rPr>
          <w:rFonts w:ascii="Times New Roman" w:eastAsia="Times New Roman" w:hAnsi="Times New Roman" w:cs="Times New Roman"/>
          <w:sz w:val="24"/>
          <w:szCs w:val="24"/>
        </w:rPr>
      </w:pPr>
      <w:r w:rsidRPr="5A9CDE96">
        <w:rPr>
          <w:rFonts w:ascii="Times New Roman" w:eastAsia="Times New Roman" w:hAnsi="Times New Roman" w:cs="Times New Roman"/>
          <w:sz w:val="24"/>
          <w:szCs w:val="24"/>
        </w:rPr>
        <w:t xml:space="preserve">Петиция - обращение граждан в письменной форме с предложением или жалобой. Петиции могут быть индивидуальными или коллективными </w:t>
      </w:r>
      <w:r w:rsidRPr="5A9CDE96">
        <w:rPr>
          <w:rFonts w:ascii="Times New Roman" w:eastAsia="Times New Roman" w:hAnsi="Times New Roman" w:cs="Times New Roman"/>
          <w:color w:val="0000FF"/>
          <w:sz w:val="24"/>
          <w:szCs w:val="24"/>
        </w:rPr>
        <w:t>&lt;2&gt;</w:t>
      </w:r>
      <w:r w:rsidRPr="5A9CDE96">
        <w:rPr>
          <w:rFonts w:ascii="Times New Roman" w:eastAsia="Times New Roman" w:hAnsi="Times New Roman" w:cs="Times New Roman"/>
          <w:sz w:val="24"/>
          <w:szCs w:val="24"/>
        </w:rPr>
        <w:t xml:space="preserve">. </w:t>
      </w:r>
      <w:hyperlink w:anchor="bookmark=id.30j0zll"/>
    </w:p>
    <w:p w14:paraId="6073F5FF" w14:textId="77777777" w:rsidR="00BE4B43" w:rsidRPr="00C60FA0" w:rsidRDefault="00621B12">
      <w:pPr>
        <w:spacing w:before="240" w:after="0" w:line="240" w:lineRule="auto"/>
        <w:ind w:firstLine="540"/>
        <w:rPr>
          <w:rFonts w:ascii="Times New Roman" w:eastAsia="Times New Roman" w:hAnsi="Times New Roman" w:cs="Times New Roman"/>
          <w:sz w:val="24"/>
          <w:szCs w:val="24"/>
        </w:rPr>
      </w:pPr>
      <w:r w:rsidRPr="00C60FA0">
        <w:rPr>
          <w:rFonts w:ascii="Times New Roman" w:eastAsia="Times New Roman" w:hAnsi="Times New Roman" w:cs="Times New Roman"/>
          <w:sz w:val="24"/>
          <w:szCs w:val="24"/>
        </w:rPr>
        <w:t>--------------------------------</w:t>
      </w:r>
    </w:p>
    <w:p w14:paraId="6073F600" w14:textId="77777777" w:rsidR="00BE4B43" w:rsidRPr="00C60FA0" w:rsidRDefault="00621B12">
      <w:pPr>
        <w:spacing w:before="240" w:after="0" w:line="240" w:lineRule="auto"/>
        <w:ind w:firstLine="540"/>
        <w:rPr>
          <w:rFonts w:ascii="Times New Roman" w:eastAsia="Times New Roman" w:hAnsi="Times New Roman" w:cs="Times New Roman"/>
          <w:sz w:val="24"/>
          <w:szCs w:val="24"/>
        </w:rPr>
      </w:pPr>
      <w:bookmarkStart w:id="0" w:name="bookmark=kix.g5xl1wdvvbav" w:colFirst="0" w:colLast="0"/>
      <w:bookmarkEnd w:id="0"/>
      <w:r w:rsidRPr="00C60FA0">
        <w:rPr>
          <w:rFonts w:ascii="Times New Roman" w:eastAsia="Times New Roman" w:hAnsi="Times New Roman" w:cs="Times New Roman"/>
          <w:i/>
          <w:sz w:val="24"/>
          <w:szCs w:val="24"/>
        </w:rPr>
        <w:t xml:space="preserve">&lt;1&gt; Большой юридический словарь / под ред. </w:t>
      </w:r>
      <w:proofErr w:type="spellStart"/>
      <w:r w:rsidRPr="00C60FA0">
        <w:rPr>
          <w:rFonts w:ascii="Times New Roman" w:eastAsia="Times New Roman" w:hAnsi="Times New Roman" w:cs="Times New Roman"/>
          <w:i/>
          <w:sz w:val="24"/>
          <w:szCs w:val="24"/>
        </w:rPr>
        <w:t>А.Я.Сухарева</w:t>
      </w:r>
      <w:proofErr w:type="spellEnd"/>
      <w:r w:rsidRPr="00C60FA0">
        <w:rPr>
          <w:rFonts w:ascii="Times New Roman" w:eastAsia="Times New Roman" w:hAnsi="Times New Roman" w:cs="Times New Roman"/>
          <w:i/>
          <w:sz w:val="24"/>
          <w:szCs w:val="24"/>
        </w:rPr>
        <w:t xml:space="preserve">, </w:t>
      </w:r>
      <w:proofErr w:type="spellStart"/>
      <w:r w:rsidRPr="00C60FA0">
        <w:rPr>
          <w:rFonts w:ascii="Times New Roman" w:eastAsia="Times New Roman" w:hAnsi="Times New Roman" w:cs="Times New Roman"/>
          <w:i/>
          <w:sz w:val="24"/>
          <w:szCs w:val="24"/>
        </w:rPr>
        <w:t>В.Д.Зорькина</w:t>
      </w:r>
      <w:proofErr w:type="spellEnd"/>
      <w:r w:rsidRPr="00C60FA0">
        <w:rPr>
          <w:rFonts w:ascii="Times New Roman" w:eastAsia="Times New Roman" w:hAnsi="Times New Roman" w:cs="Times New Roman"/>
          <w:i/>
          <w:sz w:val="24"/>
          <w:szCs w:val="24"/>
        </w:rPr>
        <w:t xml:space="preserve">, </w:t>
      </w:r>
      <w:proofErr w:type="spellStart"/>
      <w:r w:rsidRPr="00C60FA0">
        <w:rPr>
          <w:rFonts w:ascii="Times New Roman" w:eastAsia="Times New Roman" w:hAnsi="Times New Roman" w:cs="Times New Roman"/>
          <w:i/>
          <w:sz w:val="24"/>
          <w:szCs w:val="24"/>
        </w:rPr>
        <w:t>В.Е.Крутских</w:t>
      </w:r>
      <w:proofErr w:type="spellEnd"/>
      <w:r w:rsidRPr="00C60FA0">
        <w:rPr>
          <w:rFonts w:ascii="Times New Roman" w:eastAsia="Times New Roman" w:hAnsi="Times New Roman" w:cs="Times New Roman"/>
          <w:i/>
          <w:sz w:val="24"/>
          <w:szCs w:val="24"/>
        </w:rPr>
        <w:t>. - М.: ИНФРА-М, 1998. - С. 521.</w:t>
      </w:r>
    </w:p>
    <w:p w14:paraId="6073F601" w14:textId="77777777" w:rsidR="00BE4B43" w:rsidRPr="00C60FA0" w:rsidRDefault="00621B12">
      <w:pPr>
        <w:spacing w:before="240" w:after="0" w:line="240" w:lineRule="auto"/>
        <w:ind w:firstLine="540"/>
        <w:rPr>
          <w:rFonts w:ascii="Times New Roman" w:eastAsia="Times New Roman" w:hAnsi="Times New Roman" w:cs="Times New Roman"/>
          <w:sz w:val="24"/>
          <w:szCs w:val="24"/>
        </w:rPr>
      </w:pPr>
      <w:bookmarkStart w:id="1" w:name="bookmark=kix.i10j56n3tn0l" w:colFirst="0" w:colLast="0"/>
      <w:bookmarkEnd w:id="1"/>
      <w:r w:rsidRPr="00C60FA0">
        <w:rPr>
          <w:rFonts w:ascii="Times New Roman" w:eastAsia="Times New Roman" w:hAnsi="Times New Roman" w:cs="Times New Roman"/>
          <w:i/>
          <w:sz w:val="24"/>
          <w:szCs w:val="24"/>
        </w:rPr>
        <w:lastRenderedPageBreak/>
        <w:t xml:space="preserve">&lt;2&gt; Белорусская юридическая энциклопедия: в 4 т. / </w:t>
      </w:r>
      <w:proofErr w:type="spellStart"/>
      <w:r w:rsidRPr="00C60FA0">
        <w:rPr>
          <w:rFonts w:ascii="Times New Roman" w:eastAsia="Times New Roman" w:hAnsi="Times New Roman" w:cs="Times New Roman"/>
          <w:i/>
          <w:sz w:val="24"/>
          <w:szCs w:val="24"/>
        </w:rPr>
        <w:t>редкол</w:t>
      </w:r>
      <w:proofErr w:type="spellEnd"/>
      <w:r w:rsidRPr="00C60FA0">
        <w:rPr>
          <w:rFonts w:ascii="Times New Roman" w:eastAsia="Times New Roman" w:hAnsi="Times New Roman" w:cs="Times New Roman"/>
          <w:i/>
          <w:sz w:val="24"/>
          <w:szCs w:val="24"/>
        </w:rPr>
        <w:t xml:space="preserve">.: </w:t>
      </w:r>
      <w:proofErr w:type="spellStart"/>
      <w:r w:rsidRPr="00C60FA0">
        <w:rPr>
          <w:rFonts w:ascii="Times New Roman" w:eastAsia="Times New Roman" w:hAnsi="Times New Roman" w:cs="Times New Roman"/>
          <w:i/>
          <w:sz w:val="24"/>
          <w:szCs w:val="24"/>
        </w:rPr>
        <w:t>С.А.Балашенко</w:t>
      </w:r>
      <w:proofErr w:type="spellEnd"/>
      <w:r w:rsidRPr="00C60FA0">
        <w:rPr>
          <w:rFonts w:ascii="Times New Roman" w:eastAsia="Times New Roman" w:hAnsi="Times New Roman" w:cs="Times New Roman"/>
          <w:i/>
          <w:sz w:val="24"/>
          <w:szCs w:val="24"/>
        </w:rPr>
        <w:t xml:space="preserve"> [и др.]. - Минск: ГИУСТ, 2010. - Т. 3 (П - С). - С. 38.</w:t>
      </w:r>
    </w:p>
    <w:p w14:paraId="6073F602" w14:textId="4105018D" w:rsidR="00BE4B43" w:rsidRPr="00C60FA0" w:rsidRDefault="00621B12">
      <w:pPr>
        <w:spacing w:before="240" w:after="0" w:line="240" w:lineRule="auto"/>
        <w:ind w:firstLine="540"/>
        <w:rPr>
          <w:rFonts w:ascii="Times New Roman" w:eastAsia="Times New Roman" w:hAnsi="Times New Roman" w:cs="Times New Roman"/>
          <w:sz w:val="24"/>
          <w:szCs w:val="24"/>
        </w:rPr>
      </w:pPr>
      <w:r w:rsidRPr="00C60FA0">
        <w:rPr>
          <w:rFonts w:ascii="Times New Roman" w:eastAsia="Times New Roman" w:hAnsi="Times New Roman" w:cs="Times New Roman"/>
          <w:sz w:val="24"/>
          <w:szCs w:val="24"/>
        </w:rPr>
        <w:t xml:space="preserve">Понятие “петиция” используется, например, </w:t>
      </w:r>
      <w:r w:rsidR="0061556B" w:rsidRPr="00C60FA0">
        <w:rPr>
          <w:rFonts w:ascii="Times New Roman" w:eastAsia="Times New Roman" w:hAnsi="Times New Roman" w:cs="Times New Roman"/>
          <w:sz w:val="24"/>
          <w:szCs w:val="24"/>
        </w:rPr>
        <w:t>в Республике</w:t>
      </w:r>
      <w:r w:rsidRPr="00C60FA0">
        <w:rPr>
          <w:rFonts w:ascii="Times New Roman" w:eastAsia="Times New Roman" w:hAnsi="Times New Roman" w:cs="Times New Roman"/>
          <w:sz w:val="24"/>
          <w:szCs w:val="24"/>
        </w:rPr>
        <w:t xml:space="preserve"> Молдова, в Законе от 19.07.1994 N 190 "О подаче петиций", в котором под петицией понимаются любые заявление, жалоба, предложение, обращение, поданные компетентным органам, в том числе предварительное заявление, которым опротестовывается административный акт или </w:t>
      </w:r>
      <w:proofErr w:type="spellStart"/>
      <w:r w:rsidRPr="00C60FA0">
        <w:rPr>
          <w:rFonts w:ascii="Times New Roman" w:eastAsia="Times New Roman" w:hAnsi="Times New Roman" w:cs="Times New Roman"/>
          <w:sz w:val="24"/>
          <w:szCs w:val="24"/>
        </w:rPr>
        <w:t>нерассмотрение</w:t>
      </w:r>
      <w:proofErr w:type="spellEnd"/>
      <w:r w:rsidRPr="00C60FA0">
        <w:rPr>
          <w:rFonts w:ascii="Times New Roman" w:eastAsia="Times New Roman" w:hAnsi="Times New Roman" w:cs="Times New Roman"/>
          <w:sz w:val="24"/>
          <w:szCs w:val="24"/>
        </w:rPr>
        <w:t xml:space="preserve"> прошения в установленный законом срок. </w:t>
      </w:r>
    </w:p>
    <w:p w14:paraId="6073F603" w14:textId="77777777" w:rsidR="00BE4B43" w:rsidRPr="00C60FA0" w:rsidRDefault="00BE4B43">
      <w:pPr>
        <w:spacing w:after="0" w:line="240" w:lineRule="auto"/>
        <w:rPr>
          <w:rFonts w:ascii="Times New Roman" w:eastAsia="Times New Roman" w:hAnsi="Times New Roman" w:cs="Times New Roman"/>
          <w:sz w:val="24"/>
          <w:szCs w:val="24"/>
        </w:rPr>
      </w:pPr>
    </w:p>
    <w:p w14:paraId="6073F604" w14:textId="3BEB8265" w:rsidR="00BE4B43" w:rsidRPr="00C60FA0" w:rsidRDefault="5A9CDE96" w:rsidP="5A9CDE96">
      <w:pPr>
        <w:spacing w:after="0" w:line="240" w:lineRule="auto"/>
        <w:ind w:firstLine="540"/>
        <w:rPr>
          <w:rFonts w:ascii="Times New Roman" w:eastAsia="Times New Roman" w:hAnsi="Times New Roman" w:cs="Times New Roman"/>
          <w:sz w:val="24"/>
          <w:szCs w:val="24"/>
        </w:rPr>
      </w:pPr>
      <w:r w:rsidRPr="5A9CDE96">
        <w:rPr>
          <w:rFonts w:ascii="Times New Roman" w:eastAsia="Times New Roman" w:hAnsi="Times New Roman" w:cs="Times New Roman"/>
          <w:sz w:val="24"/>
          <w:szCs w:val="24"/>
        </w:rPr>
        <w:t xml:space="preserve">Характерно употребление термина "петиция" для обозначения именно коллективного обращения граждан, текст которого, как правило, размещается в публичном доступе и доступен неограниченному кругу лиц для ознакомления и подписания.  </w:t>
      </w:r>
    </w:p>
    <w:p w14:paraId="6073F605" w14:textId="33198D61" w:rsidR="00BE4B43" w:rsidRPr="00C60FA0" w:rsidRDefault="0B5DEB97" w:rsidP="0B5DEB97">
      <w:pPr>
        <w:spacing w:before="240" w:after="0" w:line="240" w:lineRule="auto"/>
        <w:ind w:firstLine="540"/>
        <w:rPr>
          <w:rFonts w:ascii="Times New Roman" w:eastAsia="Times New Roman" w:hAnsi="Times New Roman" w:cs="Times New Roman"/>
          <w:sz w:val="24"/>
          <w:szCs w:val="24"/>
        </w:rPr>
      </w:pPr>
      <w:r w:rsidRPr="0B5DEB97">
        <w:rPr>
          <w:rFonts w:ascii="Times New Roman" w:eastAsia="Times New Roman" w:hAnsi="Times New Roman" w:cs="Times New Roman"/>
          <w:sz w:val="24"/>
          <w:szCs w:val="24"/>
        </w:rPr>
        <w:t>В таком виде в иностранных правовых системах петиция, будучи разновидностью предложения, обладает целым рядом специфических черт. Во-первых, это важная форма проявления нормотворческой инициативы населения, участия граждан в решении государственных вопросов. Во-вторых, петиция зачастую предполагает наличие фиксированного количества (и иногда весьма значительного) подписавших ее лиц. В-третьих, петиция, адресованная в законодательный орган, зачастую направлена на принятие или изменение нормативного правового акта, тогда как предложение может иметь различный предмет. В-четвертых, она подается и рассматривается по особой, усложненной процедуре. Наконец, в отличие от предложения, которое может быть просто принято к сведению, петиция является началом нормотворческой процедуры, и поэтому соответствующий орган обязан не только ее рассмотреть, но и принять по ней конкретное управленческое решение, например о внесении изменений в нормативный правовой акт.</w:t>
      </w:r>
    </w:p>
    <w:p w14:paraId="6073F606" w14:textId="77777777" w:rsidR="00BE4B43" w:rsidRPr="00C60FA0" w:rsidRDefault="00621B12">
      <w:pPr>
        <w:spacing w:before="240" w:after="0" w:line="240" w:lineRule="auto"/>
        <w:ind w:firstLine="540"/>
        <w:rPr>
          <w:rFonts w:ascii="Times New Roman" w:eastAsia="Times New Roman" w:hAnsi="Times New Roman" w:cs="Times New Roman"/>
          <w:sz w:val="24"/>
          <w:szCs w:val="24"/>
        </w:rPr>
      </w:pPr>
      <w:r w:rsidRPr="00C60FA0">
        <w:rPr>
          <w:rFonts w:ascii="Times New Roman" w:eastAsia="Times New Roman" w:hAnsi="Times New Roman" w:cs="Times New Roman"/>
          <w:sz w:val="24"/>
          <w:szCs w:val="24"/>
        </w:rPr>
        <w:t xml:space="preserve">К сожалению, в настоящее время, учитывая нормативные предписания законодательства, граждане и юридические лица практически лишены возможности внесения предложений об изменении законодательства. Так, </w:t>
      </w:r>
      <w:hyperlink r:id="rId10">
        <w:r w:rsidRPr="00C60FA0">
          <w:rPr>
            <w:rFonts w:ascii="Times New Roman" w:eastAsia="Times New Roman" w:hAnsi="Times New Roman" w:cs="Times New Roman"/>
            <w:color w:val="0000FF"/>
            <w:sz w:val="24"/>
            <w:szCs w:val="24"/>
          </w:rPr>
          <w:t>Законом</w:t>
        </w:r>
      </w:hyperlink>
      <w:r w:rsidRPr="00C60FA0">
        <w:rPr>
          <w:rFonts w:ascii="Times New Roman" w:eastAsia="Times New Roman" w:hAnsi="Times New Roman" w:cs="Times New Roman"/>
          <w:sz w:val="24"/>
          <w:szCs w:val="24"/>
        </w:rPr>
        <w:t xml:space="preserve"> Республики Беларусь от 26.11.2003 N 248-З "О порядке реализации права законодательной инициативы гражданами Республики Беларусь" установлено, что право законодательной инициативы принадлежит гражданам Республики Беларусь, обладающим избирательным правом, в количестве не менее 50 тысяч человек.</w:t>
      </w:r>
    </w:p>
    <w:p w14:paraId="6073F607" w14:textId="4D579225" w:rsidR="00BE4B43" w:rsidRPr="00C60FA0" w:rsidRDefault="00621B12" w:rsidP="4FFAC0FC">
      <w:pPr>
        <w:spacing w:before="240" w:after="0" w:line="240" w:lineRule="auto"/>
        <w:ind w:firstLine="540"/>
        <w:rPr>
          <w:rFonts w:ascii="Times New Roman" w:eastAsia="Times New Roman" w:hAnsi="Times New Roman" w:cs="Times New Roman"/>
          <w:sz w:val="24"/>
          <w:szCs w:val="24"/>
        </w:rPr>
      </w:pPr>
      <w:r w:rsidRPr="4FFAC0FC">
        <w:rPr>
          <w:rFonts w:ascii="Times New Roman" w:eastAsia="Times New Roman" w:hAnsi="Times New Roman" w:cs="Times New Roman"/>
          <w:sz w:val="24"/>
          <w:szCs w:val="24"/>
        </w:rPr>
        <w:t>Таким образом, для того, чтобы донести до государственных органов предложение о внесении изменений в законодательство, необходимо пройти процедуру реализации инициативы и собрать установленное количество подписей. Конечно, Закон об обращениях содержит такую разновидность обращений, как предложение, однако нередки случаи, когда на поступающие предложения о внесении изменений в законодательство заявители получают ответ о том, что предложение не рассмотрено, так как необходимо соблюдать процедуру, установленную Законом "О порядке реализации права законодательной инициативы гражданами Республики Беларусь".</w:t>
      </w:r>
      <w:r w:rsidR="137DF1C3" w:rsidRPr="4FFAC0FC">
        <w:rPr>
          <w:rFonts w:ascii="Times New Roman" w:eastAsia="Times New Roman" w:hAnsi="Times New Roman" w:cs="Times New Roman"/>
          <w:sz w:val="24"/>
          <w:szCs w:val="24"/>
        </w:rPr>
        <w:t xml:space="preserve"> Хотя многие государственные органы, не обладая правом законодательной инициативы, участвуют в согласовании проектов нормативных правовых актов и могли бы учесть такие предложения при прохождении процедуры согласования про</w:t>
      </w:r>
      <w:r w:rsidR="6C8450B1" w:rsidRPr="4FFAC0FC">
        <w:rPr>
          <w:rFonts w:ascii="Times New Roman" w:eastAsia="Times New Roman" w:hAnsi="Times New Roman" w:cs="Times New Roman"/>
          <w:sz w:val="24"/>
          <w:szCs w:val="24"/>
        </w:rPr>
        <w:t>екта.</w:t>
      </w:r>
    </w:p>
    <w:p w14:paraId="6073F608" w14:textId="77777777" w:rsidR="00BE4B43" w:rsidRPr="00487054" w:rsidRDefault="00621B12">
      <w:pPr>
        <w:spacing w:before="240" w:after="0" w:line="240" w:lineRule="auto"/>
        <w:ind w:firstLine="540"/>
        <w:rPr>
          <w:rFonts w:ascii="Times New Roman" w:eastAsia="Times New Roman" w:hAnsi="Times New Roman" w:cs="Times New Roman"/>
          <w:sz w:val="24"/>
          <w:szCs w:val="24"/>
        </w:rPr>
      </w:pPr>
      <w:r w:rsidRPr="00487054">
        <w:rPr>
          <w:rFonts w:ascii="Times New Roman" w:eastAsia="Times New Roman" w:hAnsi="Times New Roman" w:cs="Times New Roman"/>
          <w:sz w:val="24"/>
          <w:szCs w:val="24"/>
        </w:rPr>
        <w:t>Решению вышеуказанных проблем могло бы поспособствовать введение в законодательство об обращениях института петиций.</w:t>
      </w:r>
    </w:p>
    <w:p w14:paraId="6073F609" w14:textId="77777777" w:rsidR="00BE4B43" w:rsidRPr="00C60FA0" w:rsidRDefault="45798414" w:rsidP="45798414">
      <w:pPr>
        <w:spacing w:before="240" w:after="0" w:line="240" w:lineRule="auto"/>
        <w:ind w:firstLine="540"/>
        <w:rPr>
          <w:rFonts w:ascii="Times New Roman" w:eastAsia="Times New Roman" w:hAnsi="Times New Roman" w:cs="Times New Roman"/>
          <w:sz w:val="24"/>
          <w:szCs w:val="24"/>
        </w:rPr>
      </w:pPr>
      <w:r w:rsidRPr="45798414">
        <w:rPr>
          <w:rFonts w:ascii="Times New Roman" w:eastAsia="Times New Roman" w:hAnsi="Times New Roman" w:cs="Times New Roman"/>
          <w:sz w:val="24"/>
          <w:szCs w:val="24"/>
        </w:rPr>
        <w:t xml:space="preserve">Такой институт мог бы представлять собой развитие нормы статьи 35 </w:t>
      </w:r>
      <w:r w:rsidRPr="45798414">
        <w:rPr>
          <w:rFonts w:ascii="Times New Roman" w:eastAsia="Times New Roman" w:hAnsi="Times New Roman" w:cs="Times New Roman"/>
          <w:color w:val="0000FF"/>
          <w:sz w:val="24"/>
          <w:szCs w:val="24"/>
        </w:rPr>
        <w:t>Закон</w:t>
      </w:r>
      <w:r w:rsidRPr="45798414">
        <w:rPr>
          <w:rFonts w:ascii="Times New Roman" w:eastAsia="Times New Roman" w:hAnsi="Times New Roman" w:cs="Times New Roman"/>
          <w:sz w:val="24"/>
          <w:szCs w:val="24"/>
        </w:rPr>
        <w:t xml:space="preserve">а Республики Беларусь от 04.01.2010 N 108-З "О местном управлении и самоуправлении", которая предусматривает, что граждане имеют право по вопросам местного значения в установленном порядке вносить в Совет депутатов Республики Беларусь проекты решений </w:t>
      </w:r>
      <w:r w:rsidRPr="45798414">
        <w:rPr>
          <w:rFonts w:ascii="Times New Roman" w:eastAsia="Times New Roman" w:hAnsi="Times New Roman" w:cs="Times New Roman"/>
          <w:sz w:val="24"/>
          <w:szCs w:val="24"/>
        </w:rPr>
        <w:lastRenderedPageBreak/>
        <w:t>или мотивированные предложения о необходимости принятия, изменения, дополнения, толкования, приостановления действия, признания утратившими силу, отмены решений Совета депутатов Республики Беларусь либо их отдельных положений. Проекты решений по вопросам местного значения, внесенные гражданами в Совет депутатов Республики Беларусь, подлежат обязательному рассмотрению на сессии Совета депутатов Республики Беларусь с участием представителей граждан, а результаты рассмотрения - опубликованию в местных средствах массовой информации.</w:t>
      </w:r>
      <w:hyperlink/>
    </w:p>
    <w:p w14:paraId="7F3F3424" w14:textId="4195C1EA" w:rsidR="5A9CDE96" w:rsidRDefault="5A9CDE96" w:rsidP="5A9CDE96">
      <w:pPr>
        <w:spacing w:before="240" w:after="0" w:line="240" w:lineRule="auto"/>
        <w:ind w:firstLine="540"/>
        <w:rPr>
          <w:rFonts w:ascii="Times New Roman" w:eastAsia="Times New Roman" w:hAnsi="Times New Roman" w:cs="Times New Roman"/>
          <w:sz w:val="24"/>
          <w:szCs w:val="24"/>
        </w:rPr>
      </w:pPr>
      <w:r w:rsidRPr="5A9CDE96">
        <w:rPr>
          <w:rFonts w:ascii="Times New Roman" w:eastAsia="Times New Roman" w:hAnsi="Times New Roman" w:cs="Times New Roman"/>
          <w:sz w:val="24"/>
          <w:szCs w:val="24"/>
        </w:rPr>
        <w:t xml:space="preserve">При реализации указанного предложения можно обусловить обязательность рассмотрения петиций о внесении изменений в законодательство для местного Совета или законодательного </w:t>
      </w:r>
      <w:proofErr w:type="gramStart"/>
      <w:r w:rsidRPr="5A9CDE96">
        <w:rPr>
          <w:rFonts w:ascii="Times New Roman" w:eastAsia="Times New Roman" w:hAnsi="Times New Roman" w:cs="Times New Roman"/>
          <w:sz w:val="24"/>
          <w:szCs w:val="24"/>
        </w:rPr>
        <w:t>органа  подписанием</w:t>
      </w:r>
      <w:proofErr w:type="gramEnd"/>
      <w:r w:rsidRPr="5A9CDE96">
        <w:rPr>
          <w:rFonts w:ascii="Times New Roman" w:eastAsia="Times New Roman" w:hAnsi="Times New Roman" w:cs="Times New Roman"/>
          <w:sz w:val="24"/>
          <w:szCs w:val="24"/>
        </w:rPr>
        <w:t xml:space="preserve"> ее определенным количеством граждан.</w:t>
      </w:r>
    </w:p>
    <w:p w14:paraId="6073F60A" w14:textId="0D60D2E7" w:rsidR="00BE4B43" w:rsidRPr="00C60FA0" w:rsidRDefault="5A9CDE96" w:rsidP="5A9CDE96">
      <w:pPr>
        <w:spacing w:before="240" w:after="0" w:line="240" w:lineRule="auto"/>
        <w:ind w:firstLine="540"/>
        <w:rPr>
          <w:rFonts w:ascii="Times New Roman" w:eastAsia="Times New Roman" w:hAnsi="Times New Roman" w:cs="Times New Roman"/>
          <w:sz w:val="24"/>
          <w:szCs w:val="24"/>
        </w:rPr>
      </w:pPr>
      <w:r w:rsidRPr="5A9CDE96">
        <w:rPr>
          <w:rFonts w:ascii="Times New Roman" w:eastAsia="Times New Roman" w:hAnsi="Times New Roman" w:cs="Times New Roman"/>
          <w:sz w:val="24"/>
          <w:szCs w:val="24"/>
        </w:rPr>
        <w:t>АКТУАЛИЗАЦИЯ ФОРМ ЭЛЕКТРОННЫХ ОБРАЩЕНИЙ</w:t>
      </w:r>
    </w:p>
    <w:p w14:paraId="6073F60B" w14:textId="77777777" w:rsidR="00BE4B43" w:rsidRPr="00C60FA0" w:rsidRDefault="00621B12">
      <w:pPr>
        <w:ind w:firstLine="709"/>
        <w:rPr>
          <w:rFonts w:ascii="Times New Roman" w:eastAsia="Times New Roman" w:hAnsi="Times New Roman" w:cs="Times New Roman"/>
          <w:sz w:val="24"/>
          <w:szCs w:val="24"/>
        </w:rPr>
      </w:pPr>
      <w:r w:rsidRPr="00C60FA0">
        <w:rPr>
          <w:rFonts w:ascii="Times New Roman" w:eastAsia="Times New Roman" w:hAnsi="Times New Roman" w:cs="Times New Roman"/>
          <w:sz w:val="24"/>
          <w:szCs w:val="24"/>
        </w:rPr>
        <w:t>Важное значение для приближения власти к населению, повышения открытости и доступности государственных структур имеет расширение сферы применения информационных технологий в государственном управлении и прежде всего налаживание эффективных каналов электронного взаимодействия между органами власти и населением. В числе способов такого взаимодействия ключевая роль отводится институту электронных обращений.</w:t>
      </w:r>
    </w:p>
    <w:p w14:paraId="6073F60C" w14:textId="2A6956AA" w:rsidR="00BE4B43" w:rsidRPr="00C60FA0" w:rsidRDefault="00621B12">
      <w:pPr>
        <w:ind w:firstLine="709"/>
        <w:rPr>
          <w:rFonts w:ascii="Times New Roman" w:eastAsia="Times New Roman" w:hAnsi="Times New Roman" w:cs="Times New Roman"/>
          <w:sz w:val="24"/>
          <w:szCs w:val="24"/>
        </w:rPr>
      </w:pPr>
      <w:r w:rsidRPr="00C60FA0">
        <w:rPr>
          <w:rFonts w:ascii="Times New Roman" w:eastAsia="Times New Roman" w:hAnsi="Times New Roman" w:cs="Times New Roman"/>
          <w:sz w:val="24"/>
          <w:szCs w:val="24"/>
        </w:rPr>
        <w:t xml:space="preserve">Регламентация порядка рассмотрения электронных обращений характерна для большинства </w:t>
      </w:r>
      <w:r w:rsidR="006372F3">
        <w:rPr>
          <w:rFonts w:ascii="Times New Roman" w:eastAsia="Times New Roman" w:hAnsi="Times New Roman" w:cs="Times New Roman"/>
          <w:sz w:val="24"/>
          <w:szCs w:val="24"/>
          <w:lang w:val="be-BY"/>
        </w:rPr>
        <w:t>постсоветск</w:t>
      </w:r>
      <w:r w:rsidR="006372F3">
        <w:rPr>
          <w:rFonts w:ascii="Times New Roman" w:eastAsia="Times New Roman" w:hAnsi="Times New Roman" w:cs="Times New Roman"/>
          <w:sz w:val="24"/>
          <w:szCs w:val="24"/>
        </w:rPr>
        <w:t>их государств</w:t>
      </w:r>
      <w:r w:rsidRPr="00C60FA0">
        <w:rPr>
          <w:rFonts w:ascii="Times New Roman" w:eastAsia="Times New Roman" w:hAnsi="Times New Roman" w:cs="Times New Roman"/>
          <w:sz w:val="24"/>
          <w:szCs w:val="24"/>
        </w:rPr>
        <w:t>. В Республике Беларусь такой вид обращений введен сравнительно недавно, и их удельный вес в общем количестве поданных обращений неуклонно растет.</w:t>
      </w:r>
    </w:p>
    <w:p w14:paraId="6073F60D" w14:textId="6B8FF1A4" w:rsidR="00BE4B43" w:rsidRPr="00C60FA0" w:rsidRDefault="00621B12" w:rsidP="4FFAC0FC">
      <w:pPr>
        <w:ind w:firstLine="709"/>
        <w:rPr>
          <w:rFonts w:ascii="Times New Roman" w:eastAsia="Times New Roman" w:hAnsi="Times New Roman" w:cs="Times New Roman"/>
          <w:sz w:val="24"/>
          <w:szCs w:val="24"/>
        </w:rPr>
      </w:pPr>
      <w:r w:rsidRPr="4FFAC0FC">
        <w:rPr>
          <w:rFonts w:ascii="Times New Roman" w:eastAsia="Times New Roman" w:hAnsi="Times New Roman" w:cs="Times New Roman"/>
          <w:sz w:val="24"/>
          <w:szCs w:val="24"/>
        </w:rPr>
        <w:t>Развитие информационных технологий приводит к появлению все новых разновидностей обращений. Например, в Республике Казахстан появилась такая разновидность обращения, как обращение в форме видеоконференцсвязи, видеообращения. Видеообращение определяется как направленное субъекту, рассматривающему обращение, или должностному лицу индивидуальное или коллективное предложение, заявление, жалоба, запрос или отклик в видеоформате, осуществляемое государственной корпорацией "Правительство для граждан".</w:t>
      </w:r>
    </w:p>
    <w:p w14:paraId="6073F60E" w14:textId="77777777" w:rsidR="00BE4B43" w:rsidRPr="00C60FA0" w:rsidRDefault="00621B12">
      <w:pPr>
        <w:ind w:firstLine="709"/>
        <w:rPr>
          <w:rFonts w:ascii="Times New Roman" w:eastAsia="Times New Roman" w:hAnsi="Times New Roman" w:cs="Times New Roman"/>
          <w:sz w:val="24"/>
          <w:szCs w:val="24"/>
          <w:highlight w:val="white"/>
        </w:rPr>
      </w:pPr>
      <w:r w:rsidRPr="00C60FA0">
        <w:rPr>
          <w:rFonts w:ascii="Times New Roman" w:eastAsia="Times New Roman" w:hAnsi="Times New Roman" w:cs="Times New Roman"/>
          <w:sz w:val="24"/>
          <w:szCs w:val="24"/>
        </w:rPr>
        <w:t xml:space="preserve">Также у должностных лиц имеется возможность вести онлайн-прием - </w:t>
      </w:r>
      <w:r w:rsidRPr="00C60FA0">
        <w:rPr>
          <w:rFonts w:ascii="Times New Roman" w:eastAsia="Times New Roman" w:hAnsi="Times New Roman" w:cs="Times New Roman"/>
          <w:sz w:val="24"/>
          <w:szCs w:val="24"/>
          <w:highlight w:val="white"/>
        </w:rPr>
        <w:t>принятие обращения физических и (или) юридических лиц посредством видеоконференцсвязи.</w:t>
      </w:r>
    </w:p>
    <w:p w14:paraId="6073F60F" w14:textId="77777777" w:rsidR="00BE4B43" w:rsidRPr="00C60FA0" w:rsidRDefault="00621B12">
      <w:pPr>
        <w:ind w:firstLine="709"/>
        <w:rPr>
          <w:rFonts w:ascii="Times New Roman" w:eastAsia="Times New Roman" w:hAnsi="Times New Roman" w:cs="Times New Roman"/>
          <w:sz w:val="24"/>
          <w:szCs w:val="24"/>
          <w:highlight w:val="white"/>
        </w:rPr>
      </w:pPr>
      <w:r w:rsidRPr="00C60FA0">
        <w:rPr>
          <w:rFonts w:ascii="Times New Roman" w:eastAsia="Times New Roman" w:hAnsi="Times New Roman" w:cs="Times New Roman"/>
          <w:sz w:val="24"/>
          <w:szCs w:val="24"/>
          <w:highlight w:val="white"/>
        </w:rPr>
        <w:t>Нельзя не отметить несомненные преимущества такой формы работы с обращениями.</w:t>
      </w:r>
    </w:p>
    <w:p w14:paraId="6073F610" w14:textId="77777777" w:rsidR="00BE4B43" w:rsidRPr="00C60FA0" w:rsidRDefault="00621B12">
      <w:pPr>
        <w:ind w:firstLine="709"/>
        <w:rPr>
          <w:rFonts w:ascii="Times New Roman" w:eastAsia="Times New Roman" w:hAnsi="Times New Roman" w:cs="Times New Roman"/>
          <w:sz w:val="24"/>
          <w:szCs w:val="24"/>
          <w:highlight w:val="white"/>
        </w:rPr>
      </w:pPr>
      <w:r w:rsidRPr="00C60FA0">
        <w:rPr>
          <w:rFonts w:ascii="Times New Roman" w:eastAsia="Times New Roman" w:hAnsi="Times New Roman" w:cs="Times New Roman"/>
          <w:sz w:val="24"/>
          <w:szCs w:val="24"/>
          <w:highlight w:val="white"/>
        </w:rPr>
        <w:t>Во-первых, повышается доступность обращения на прием для граждан, которые ограничены либо в возможности передвижения, либо во времени, либо находятся на значительном территориальном удалении. Во-вторых, для осуществления онлайн-приема должностное лицо также не должно обязательно находиться в заранее определенном месте, о котором были оповещены граждане. В случае если по каким-либо причинам (ремонт, авария и т.п.) меняется кабинет, здание, в котором находится должностное лицо, это никак не сказывается на возможности заявителей обратиться на прием и не требует их дополнительного информирования.  В-третьих, участнику онлайн-приема не нужно сидеть в очереди под кабинетом, он может ожидать приема в комфортной обстановке. И, наконец, можно отметить такой аспект, как безопасность участников онлайн-приема, обусловленная невозможностью их непосредственного физического взаимодействия.</w:t>
      </w:r>
    </w:p>
    <w:p w14:paraId="6073F611" w14:textId="77777777" w:rsidR="00BE4B43" w:rsidRPr="00C60FA0" w:rsidRDefault="00621B12">
      <w:pPr>
        <w:ind w:firstLine="709"/>
        <w:rPr>
          <w:rFonts w:ascii="Times New Roman" w:eastAsia="Times New Roman" w:hAnsi="Times New Roman" w:cs="Times New Roman"/>
          <w:sz w:val="24"/>
          <w:szCs w:val="24"/>
        </w:rPr>
      </w:pPr>
      <w:r w:rsidRPr="00C60FA0">
        <w:rPr>
          <w:rFonts w:ascii="Times New Roman" w:eastAsia="Times New Roman" w:hAnsi="Times New Roman" w:cs="Times New Roman"/>
          <w:sz w:val="24"/>
          <w:szCs w:val="24"/>
        </w:rPr>
        <w:t>Коллективным может быть любое из предусмотренных Законом видов обращений: письменное, устное, электронное.</w:t>
      </w:r>
    </w:p>
    <w:p w14:paraId="6073F612" w14:textId="77777777" w:rsidR="00BE4B43" w:rsidRPr="00C60FA0" w:rsidRDefault="00621B12">
      <w:pPr>
        <w:ind w:firstLine="709"/>
        <w:rPr>
          <w:rFonts w:ascii="Times New Roman" w:eastAsia="Times New Roman" w:hAnsi="Times New Roman" w:cs="Times New Roman"/>
          <w:sz w:val="24"/>
          <w:szCs w:val="24"/>
        </w:rPr>
      </w:pPr>
      <w:r w:rsidRPr="00C60FA0">
        <w:rPr>
          <w:rFonts w:ascii="Times New Roman" w:eastAsia="Times New Roman" w:hAnsi="Times New Roman" w:cs="Times New Roman"/>
          <w:sz w:val="24"/>
          <w:szCs w:val="24"/>
        </w:rPr>
        <w:lastRenderedPageBreak/>
        <w:t>Пункт 2 статьи 25 Закона закрепляет требования к содержанию электронных обращений. Предусматривается, что электронные обращения должны соответствовать требованиям, установленным пунктом 1, абзацами вторым - четвертым пункта 2 либо абзацами вторым - пятым пункта 3 статьи 12 Закона, а также содержать адрес электронной почты заявителя.</w:t>
      </w:r>
    </w:p>
    <w:p w14:paraId="6073F613" w14:textId="77777777" w:rsidR="00BE4B43" w:rsidRPr="00C60FA0" w:rsidRDefault="00621B12">
      <w:pPr>
        <w:ind w:firstLine="709"/>
        <w:rPr>
          <w:rFonts w:ascii="Times New Roman" w:eastAsia="Times New Roman" w:hAnsi="Times New Roman" w:cs="Times New Roman"/>
          <w:sz w:val="24"/>
          <w:szCs w:val="24"/>
        </w:rPr>
      </w:pPr>
      <w:r w:rsidRPr="00C60FA0">
        <w:rPr>
          <w:rFonts w:ascii="Times New Roman" w:eastAsia="Times New Roman" w:hAnsi="Times New Roman" w:cs="Times New Roman"/>
          <w:sz w:val="24"/>
          <w:szCs w:val="24"/>
        </w:rPr>
        <w:t>Таким образом, электронное обращение гражданина должно излагаться на белорусском или русском языке и содержать:</w:t>
      </w:r>
    </w:p>
    <w:p w14:paraId="6073F614" w14:textId="77777777" w:rsidR="00BE4B43" w:rsidRPr="00C60FA0" w:rsidRDefault="00621B12">
      <w:pPr>
        <w:ind w:firstLine="709"/>
        <w:rPr>
          <w:rFonts w:ascii="Times New Roman" w:eastAsia="Times New Roman" w:hAnsi="Times New Roman" w:cs="Times New Roman"/>
          <w:sz w:val="24"/>
          <w:szCs w:val="24"/>
        </w:rPr>
      </w:pPr>
      <w:r w:rsidRPr="00C60FA0">
        <w:rPr>
          <w:rFonts w:ascii="Times New Roman" w:eastAsia="Times New Roman" w:hAnsi="Times New Roman" w:cs="Times New Roman"/>
          <w:sz w:val="24"/>
          <w:szCs w:val="24"/>
        </w:rPr>
        <w:t>наименование и (или) адрес организации либо должность лица, которым направляется обращение;</w:t>
      </w:r>
    </w:p>
    <w:p w14:paraId="6073F615" w14:textId="77777777" w:rsidR="00BE4B43" w:rsidRPr="00C60FA0" w:rsidRDefault="00621B12">
      <w:pPr>
        <w:ind w:firstLine="709"/>
        <w:rPr>
          <w:rFonts w:ascii="Times New Roman" w:eastAsia="Times New Roman" w:hAnsi="Times New Roman" w:cs="Times New Roman"/>
          <w:sz w:val="24"/>
          <w:szCs w:val="24"/>
        </w:rPr>
      </w:pPr>
      <w:r w:rsidRPr="00C60FA0">
        <w:rPr>
          <w:rFonts w:ascii="Times New Roman" w:eastAsia="Times New Roman" w:hAnsi="Times New Roman" w:cs="Times New Roman"/>
          <w:sz w:val="24"/>
          <w:szCs w:val="24"/>
        </w:rPr>
        <w:t>фамилию, собственное имя, отчество (если таковое имеется) либо инициалы гражданина, адрес его места жительства (места пребывания);</w:t>
      </w:r>
    </w:p>
    <w:p w14:paraId="6073F616" w14:textId="77777777" w:rsidR="00BE4B43" w:rsidRPr="00C60FA0" w:rsidRDefault="00621B12">
      <w:pPr>
        <w:ind w:firstLine="709"/>
        <w:rPr>
          <w:rFonts w:ascii="Times New Roman" w:eastAsia="Times New Roman" w:hAnsi="Times New Roman" w:cs="Times New Roman"/>
          <w:sz w:val="24"/>
          <w:szCs w:val="24"/>
        </w:rPr>
      </w:pPr>
      <w:r w:rsidRPr="00C60FA0">
        <w:rPr>
          <w:rFonts w:ascii="Times New Roman" w:eastAsia="Times New Roman" w:hAnsi="Times New Roman" w:cs="Times New Roman"/>
          <w:sz w:val="24"/>
          <w:szCs w:val="24"/>
        </w:rPr>
        <w:t xml:space="preserve">Поскольку Законом предъявляется закрытый перечень требований к электронным обращениям, полагаем, что коллективное электронное обращение, в котором в отношении нескольких заявителей указаны все необходимые данные (например, для граждан фамилия, имя, отчество (если таковое имеется), адрес места жительства (места пребывания)), подлежит рассмотрению без предъявления требований о предоставлении доверенностей первым заявителем от остальных подписавшихся.  </w:t>
      </w:r>
    </w:p>
    <w:p w14:paraId="6073F617" w14:textId="3B327BA6" w:rsidR="00BE4B43" w:rsidRPr="00C60FA0" w:rsidRDefault="00621B12">
      <w:pPr>
        <w:ind w:firstLine="709"/>
        <w:rPr>
          <w:rFonts w:ascii="Times New Roman" w:eastAsia="Times New Roman" w:hAnsi="Times New Roman" w:cs="Times New Roman"/>
          <w:sz w:val="24"/>
          <w:szCs w:val="24"/>
        </w:rPr>
      </w:pPr>
      <w:r w:rsidRPr="00C60FA0">
        <w:rPr>
          <w:rFonts w:ascii="Times New Roman" w:eastAsia="Times New Roman" w:hAnsi="Times New Roman" w:cs="Times New Roman"/>
          <w:sz w:val="24"/>
          <w:szCs w:val="24"/>
        </w:rPr>
        <w:t xml:space="preserve">С учетом </w:t>
      </w:r>
      <w:r w:rsidR="0089255E" w:rsidRPr="00C60FA0">
        <w:rPr>
          <w:rFonts w:ascii="Times New Roman" w:eastAsia="Times New Roman" w:hAnsi="Times New Roman" w:cs="Times New Roman"/>
          <w:sz w:val="24"/>
          <w:szCs w:val="24"/>
        </w:rPr>
        <w:t>того,</w:t>
      </w:r>
      <w:r w:rsidRPr="00C60FA0">
        <w:rPr>
          <w:rFonts w:ascii="Times New Roman" w:eastAsia="Times New Roman" w:hAnsi="Times New Roman" w:cs="Times New Roman"/>
          <w:sz w:val="24"/>
          <w:szCs w:val="24"/>
        </w:rPr>
        <w:t xml:space="preserve"> что в коллективных обращениях поднимаются вопросы, затрагивающие интересы нескольких лиц, а иногда даже целых социальных групп, такие обращения требуют повышенного внимания и особого контроля. В связи с этим Закон предусматривает определенные особенности рассмотрения таких обращений (например, пунктом 2 статьи 22 Закона предусмотрено, что рассмотрение обращений 30 и более заявителей осуществляется с выездом на место).</w:t>
      </w:r>
    </w:p>
    <w:p w14:paraId="6073F618" w14:textId="432AD646" w:rsidR="00BE4B43" w:rsidRPr="00C60FA0" w:rsidRDefault="5A9CDE96" w:rsidP="5A9CDE96">
      <w:pPr>
        <w:ind w:firstLine="709"/>
        <w:rPr>
          <w:rFonts w:ascii="Times New Roman" w:eastAsia="Times New Roman" w:hAnsi="Times New Roman" w:cs="Times New Roman"/>
          <w:sz w:val="24"/>
          <w:szCs w:val="24"/>
        </w:rPr>
      </w:pPr>
      <w:r w:rsidRPr="5A9CDE96">
        <w:rPr>
          <w:rFonts w:ascii="Times New Roman" w:eastAsia="Times New Roman" w:hAnsi="Times New Roman" w:cs="Times New Roman"/>
          <w:sz w:val="24"/>
          <w:szCs w:val="24"/>
        </w:rPr>
        <w:t xml:space="preserve">Считаем необходимым расширить обязанность властей непосредственно личным присутствием отреагировать на коллективное обращение, например, в случае </w:t>
      </w:r>
      <w:proofErr w:type="gramStart"/>
      <w:r w:rsidRPr="5A9CDE96">
        <w:rPr>
          <w:rFonts w:ascii="Times New Roman" w:eastAsia="Times New Roman" w:hAnsi="Times New Roman" w:cs="Times New Roman"/>
          <w:sz w:val="24"/>
          <w:szCs w:val="24"/>
        </w:rPr>
        <w:t>получения  коллективного</w:t>
      </w:r>
      <w:proofErr w:type="gramEnd"/>
      <w:r w:rsidRPr="5A9CDE96">
        <w:rPr>
          <w:rFonts w:ascii="Times New Roman" w:eastAsia="Times New Roman" w:hAnsi="Times New Roman" w:cs="Times New Roman"/>
          <w:sz w:val="24"/>
          <w:szCs w:val="24"/>
        </w:rPr>
        <w:t xml:space="preserve"> обращения (в том числе электронного), подписанного более чем 1 000 заявителей. Предлагаем в случае получения такого обращения обязать орган (организацию), </w:t>
      </w:r>
      <w:bookmarkStart w:id="2" w:name="_GoBack"/>
      <w:r w:rsidRPr="5A9CDE96">
        <w:rPr>
          <w:rFonts w:ascii="Times New Roman" w:eastAsia="Times New Roman" w:hAnsi="Times New Roman" w:cs="Times New Roman"/>
          <w:sz w:val="24"/>
          <w:szCs w:val="24"/>
        </w:rPr>
        <w:t>ответственный за его рассмотрение, не просто выезжать на место, а организовывать совместное обсуждение вопросов, изложенных в обращении, с заявителями и иными заинтересованными, с созданием специальной комиссии по рассмотрению обращения и урегулированию спора</w:t>
      </w:r>
      <w:bookmarkEnd w:id="2"/>
      <w:r w:rsidRPr="5A9CDE96">
        <w:rPr>
          <w:rFonts w:ascii="Times New Roman" w:eastAsia="Times New Roman" w:hAnsi="Times New Roman" w:cs="Times New Roman"/>
          <w:sz w:val="24"/>
          <w:szCs w:val="24"/>
        </w:rPr>
        <w:t xml:space="preserve">. </w:t>
      </w:r>
    </w:p>
    <w:p w14:paraId="6073F619" w14:textId="77777777" w:rsidR="00BE4B43" w:rsidRPr="00C60FA0" w:rsidRDefault="00621B12">
      <w:pPr>
        <w:ind w:firstLine="709"/>
        <w:rPr>
          <w:rFonts w:ascii="Times New Roman" w:eastAsia="Times New Roman" w:hAnsi="Times New Roman" w:cs="Times New Roman"/>
          <w:sz w:val="24"/>
          <w:szCs w:val="24"/>
        </w:rPr>
      </w:pPr>
      <w:r w:rsidRPr="00C60FA0">
        <w:rPr>
          <w:rFonts w:ascii="Times New Roman" w:eastAsia="Times New Roman" w:hAnsi="Times New Roman" w:cs="Times New Roman"/>
          <w:sz w:val="24"/>
          <w:szCs w:val="24"/>
        </w:rPr>
        <w:t>Такое обсуждение должно иметь и электронное представление в виде отдельной темы на сайте государственного органа (организации) в сети Интернет для обеспечения максимального информационного охвата заинтересованных.</w:t>
      </w:r>
    </w:p>
    <w:p w14:paraId="6073F61A" w14:textId="77777777" w:rsidR="00BE4B43" w:rsidRPr="00C60FA0" w:rsidRDefault="00621B12">
      <w:pPr>
        <w:ind w:firstLine="709"/>
        <w:rPr>
          <w:rFonts w:ascii="Times New Roman" w:eastAsia="Times New Roman" w:hAnsi="Times New Roman" w:cs="Times New Roman"/>
          <w:sz w:val="24"/>
          <w:szCs w:val="24"/>
        </w:rPr>
      </w:pPr>
      <w:r w:rsidRPr="00C60FA0">
        <w:rPr>
          <w:rFonts w:ascii="Times New Roman" w:eastAsia="Times New Roman" w:hAnsi="Times New Roman" w:cs="Times New Roman"/>
          <w:sz w:val="24"/>
          <w:szCs w:val="24"/>
        </w:rPr>
        <w:t>Обязанность по рассмотрению электронных обращений возлагается на государственные органы и государственные организации.</w:t>
      </w:r>
    </w:p>
    <w:p w14:paraId="6073F61B" w14:textId="77777777" w:rsidR="00BE4B43" w:rsidRPr="00C60FA0" w:rsidRDefault="00621B12">
      <w:pPr>
        <w:ind w:firstLine="709"/>
        <w:rPr>
          <w:rFonts w:ascii="Times New Roman" w:eastAsia="Times New Roman" w:hAnsi="Times New Roman" w:cs="Times New Roman"/>
          <w:sz w:val="24"/>
          <w:szCs w:val="24"/>
        </w:rPr>
      </w:pPr>
      <w:r w:rsidRPr="00C60FA0">
        <w:rPr>
          <w:rFonts w:ascii="Times New Roman" w:eastAsia="Times New Roman" w:hAnsi="Times New Roman" w:cs="Times New Roman"/>
          <w:sz w:val="24"/>
          <w:szCs w:val="24"/>
        </w:rPr>
        <w:t>Определенные вопросы возникают при отнесении отдельных организаций к категории государственных организаций и соответственно распространении на них обязанности рассматривать электронные обращения.</w:t>
      </w:r>
    </w:p>
    <w:p w14:paraId="6073F61C" w14:textId="77777777" w:rsidR="00BE4B43" w:rsidRPr="00C60FA0" w:rsidRDefault="00621B12">
      <w:pPr>
        <w:ind w:firstLine="709"/>
        <w:rPr>
          <w:rFonts w:ascii="Times New Roman" w:eastAsia="Times New Roman" w:hAnsi="Times New Roman" w:cs="Times New Roman"/>
          <w:sz w:val="24"/>
          <w:szCs w:val="24"/>
        </w:rPr>
      </w:pPr>
      <w:r w:rsidRPr="00C60FA0">
        <w:rPr>
          <w:rFonts w:ascii="Times New Roman" w:eastAsia="Times New Roman" w:hAnsi="Times New Roman" w:cs="Times New Roman"/>
          <w:sz w:val="24"/>
          <w:szCs w:val="24"/>
        </w:rPr>
        <w:t>Значение термина "государственные организации" раскрывается в абзаце тринадцатом статьи 1 Закона Республики Беларусь от 15.07.2015 N 305-З "О борьбе с коррупцией", где предусмотрено, что государственные организации - унитарные предприятия, учреждения, государственные объединения и иные юридические лица, имущество которых находится в собственности государства или его административно-</w:t>
      </w:r>
      <w:r w:rsidRPr="00C60FA0">
        <w:rPr>
          <w:rFonts w:ascii="Times New Roman" w:eastAsia="Times New Roman" w:hAnsi="Times New Roman" w:cs="Times New Roman"/>
          <w:sz w:val="24"/>
          <w:szCs w:val="24"/>
        </w:rPr>
        <w:lastRenderedPageBreak/>
        <w:t>территориальной единицы и закреплено за ними на праве хозяйственного ведения или оперативного управления.</w:t>
      </w:r>
    </w:p>
    <w:p w14:paraId="6073F61D" w14:textId="77777777" w:rsidR="00BE4B43" w:rsidRPr="00C60FA0" w:rsidRDefault="00621B12">
      <w:pPr>
        <w:ind w:firstLine="709"/>
        <w:rPr>
          <w:rFonts w:ascii="Times New Roman" w:eastAsia="Times New Roman" w:hAnsi="Times New Roman" w:cs="Times New Roman"/>
          <w:sz w:val="24"/>
          <w:szCs w:val="24"/>
        </w:rPr>
      </w:pPr>
      <w:r w:rsidRPr="00C60FA0">
        <w:rPr>
          <w:rFonts w:ascii="Times New Roman" w:eastAsia="Times New Roman" w:hAnsi="Times New Roman" w:cs="Times New Roman"/>
          <w:sz w:val="24"/>
          <w:szCs w:val="24"/>
        </w:rPr>
        <w:t>Государственными организациями, в частности, являются республиканские и коммунальные унитарные предприятия (например, организации жилищно-коммунального хозяйства, организации по регистрации недвижимого имущества, прав на него и сделок с ним), государственные учреждения (например, школы, поликлиники, территориальные центры социального обслуживания), государственные объединения (например, Белорусская железная дорога, Белорусское государственное объединение организаций бытового обслуживания населения).</w:t>
      </w:r>
    </w:p>
    <w:p w14:paraId="6073F61E" w14:textId="77777777" w:rsidR="00BE4B43" w:rsidRPr="00C60FA0" w:rsidRDefault="00621B12">
      <w:pPr>
        <w:ind w:firstLine="709"/>
        <w:rPr>
          <w:rFonts w:ascii="Times New Roman" w:eastAsia="Times New Roman" w:hAnsi="Times New Roman" w:cs="Times New Roman"/>
          <w:sz w:val="24"/>
          <w:szCs w:val="24"/>
        </w:rPr>
      </w:pPr>
      <w:r w:rsidRPr="00C60FA0">
        <w:rPr>
          <w:rFonts w:ascii="Times New Roman" w:eastAsia="Times New Roman" w:hAnsi="Times New Roman" w:cs="Times New Roman"/>
          <w:sz w:val="24"/>
          <w:szCs w:val="24"/>
        </w:rPr>
        <w:t xml:space="preserve">Однако остается неясным, являются ли государственными организациями различные хозяйственные общества, акции которых принадлежат государству, и какая доля государства в имуществе таких организаций обусловливает признание их государственными. </w:t>
      </w:r>
    </w:p>
    <w:p w14:paraId="6073F61F" w14:textId="77777777" w:rsidR="00BE4B43" w:rsidRPr="00C60FA0" w:rsidRDefault="00621B12">
      <w:pPr>
        <w:ind w:firstLine="709"/>
        <w:rPr>
          <w:rFonts w:ascii="Times New Roman" w:eastAsia="Times New Roman" w:hAnsi="Times New Roman" w:cs="Times New Roman"/>
          <w:sz w:val="24"/>
          <w:szCs w:val="24"/>
        </w:rPr>
      </w:pPr>
      <w:r w:rsidRPr="00C60FA0">
        <w:rPr>
          <w:rFonts w:ascii="Times New Roman" w:eastAsia="Times New Roman" w:hAnsi="Times New Roman" w:cs="Times New Roman"/>
          <w:sz w:val="24"/>
          <w:szCs w:val="24"/>
        </w:rPr>
        <w:t>В настоящее время руководителю негосударственной организации предоставлено право определять порядок рассмотрения поступающих электронных обращений. Если же руководитель негосударственной организации никакого решения о порядке рассмотрения электронных обращений не принял, такие обращения рассмотрению не подлежат.</w:t>
      </w:r>
    </w:p>
    <w:p w14:paraId="6073F620" w14:textId="77777777" w:rsidR="00BE4B43" w:rsidRPr="00C60FA0" w:rsidRDefault="00621B12">
      <w:pPr>
        <w:ind w:firstLine="709"/>
        <w:rPr>
          <w:rFonts w:ascii="Times New Roman" w:eastAsia="Times New Roman" w:hAnsi="Times New Roman" w:cs="Times New Roman"/>
          <w:sz w:val="24"/>
          <w:szCs w:val="24"/>
        </w:rPr>
      </w:pPr>
      <w:r w:rsidRPr="00C60FA0">
        <w:rPr>
          <w:rFonts w:ascii="Times New Roman" w:eastAsia="Times New Roman" w:hAnsi="Times New Roman" w:cs="Times New Roman"/>
          <w:sz w:val="24"/>
          <w:szCs w:val="24"/>
        </w:rPr>
        <w:t>Предлагаем возложить на негосударственные организации обязанность рассмотрения обращений, подписанных более чем 1 000 заявителей.</w:t>
      </w:r>
    </w:p>
    <w:p w14:paraId="6073F621" w14:textId="77777777" w:rsidR="00BE4B43" w:rsidRPr="00C60FA0" w:rsidRDefault="00621B12">
      <w:pPr>
        <w:ind w:firstLine="709"/>
        <w:rPr>
          <w:rFonts w:ascii="Times New Roman" w:eastAsia="Times New Roman" w:hAnsi="Times New Roman" w:cs="Times New Roman"/>
          <w:sz w:val="24"/>
          <w:szCs w:val="24"/>
        </w:rPr>
      </w:pPr>
      <w:r w:rsidRPr="00C60FA0">
        <w:rPr>
          <w:rFonts w:ascii="Times New Roman" w:eastAsia="Times New Roman" w:hAnsi="Times New Roman" w:cs="Times New Roman"/>
          <w:sz w:val="24"/>
          <w:szCs w:val="24"/>
        </w:rPr>
        <w:t>Еще одним вариантом либерализации, основанной на принципе добросовестности участников гражданского оборота и свободы волеизъявления, может стать продление срока рассмотрения обращения по инициативе заявителя. Например, можно предоставить заявителю право самому установить срок рассмотрения его обращения, превышающий один месяц.</w:t>
      </w:r>
    </w:p>
    <w:p w14:paraId="6073F622" w14:textId="77777777" w:rsidR="00BE4B43" w:rsidRPr="00C60FA0" w:rsidRDefault="00621B12">
      <w:pPr>
        <w:ind w:firstLine="709"/>
        <w:rPr>
          <w:rFonts w:ascii="Times New Roman" w:eastAsia="Times New Roman" w:hAnsi="Times New Roman" w:cs="Times New Roman"/>
          <w:sz w:val="24"/>
          <w:szCs w:val="24"/>
        </w:rPr>
      </w:pPr>
      <w:r w:rsidRPr="00C60FA0">
        <w:rPr>
          <w:rFonts w:ascii="Times New Roman" w:eastAsia="Times New Roman" w:hAnsi="Times New Roman" w:cs="Times New Roman"/>
          <w:sz w:val="24"/>
          <w:szCs w:val="24"/>
        </w:rPr>
        <w:t>В Законе уделяется особое внимание работе с электронными обращениями посредством создания специальной рубрики. Это легко объяснимо. Такой способ исключает "потерю" обращений, упрощает ориентацию заявителя в требуемых для заполнения реквизитах и др.</w:t>
      </w:r>
    </w:p>
    <w:p w14:paraId="6073F623" w14:textId="77777777" w:rsidR="00BE4B43" w:rsidRPr="00C60FA0" w:rsidRDefault="00621B12">
      <w:pPr>
        <w:ind w:firstLine="709"/>
        <w:rPr>
          <w:rFonts w:ascii="Times New Roman" w:eastAsia="Times New Roman" w:hAnsi="Times New Roman" w:cs="Times New Roman"/>
          <w:sz w:val="24"/>
          <w:szCs w:val="24"/>
        </w:rPr>
      </w:pPr>
      <w:r w:rsidRPr="00C60FA0">
        <w:rPr>
          <w:rFonts w:ascii="Times New Roman" w:eastAsia="Times New Roman" w:hAnsi="Times New Roman" w:cs="Times New Roman"/>
          <w:sz w:val="24"/>
          <w:szCs w:val="24"/>
        </w:rPr>
        <w:t>Подчеркивая важность данного способа электронной коммуникации, законодатель закрепляет необходимость разработки Правительством Республики Беларусь требований к специальной рубрике, предназначенной для размещения электронных обращений. Соответствующие требования были определены постановлением Совета Министров Республики Беларусь от 16.12.2015 N 1044 "О внесении дополнений в постановление Совета Министров Республики Беларусь от 29 апреля 2010 г. N 645". Указанным постановлением Положение N 645 дополняется пунктом 7-1.</w:t>
      </w:r>
    </w:p>
    <w:p w14:paraId="6073F624" w14:textId="77777777" w:rsidR="00BE4B43" w:rsidRPr="00C60FA0" w:rsidRDefault="00621B12">
      <w:pPr>
        <w:ind w:firstLine="709"/>
        <w:rPr>
          <w:rFonts w:ascii="Times New Roman" w:eastAsia="Times New Roman" w:hAnsi="Times New Roman" w:cs="Times New Roman"/>
          <w:sz w:val="24"/>
          <w:szCs w:val="24"/>
        </w:rPr>
      </w:pPr>
      <w:r w:rsidRPr="00C60FA0">
        <w:rPr>
          <w:rFonts w:ascii="Times New Roman" w:eastAsia="Times New Roman" w:hAnsi="Times New Roman" w:cs="Times New Roman"/>
          <w:sz w:val="24"/>
          <w:szCs w:val="24"/>
        </w:rPr>
        <w:t>Для упрощения доступа к этой рубрике предлагаем дополнить перечень требований требованием о том, что специальная рубрика должна размещаться на главной странице сайта или открываться по прямой ссылке с главной страницы.</w:t>
      </w:r>
    </w:p>
    <w:p w14:paraId="6073F625" w14:textId="77777777" w:rsidR="00BE4B43" w:rsidRPr="00C60FA0" w:rsidRDefault="00621B12">
      <w:pPr>
        <w:ind w:firstLine="709"/>
        <w:rPr>
          <w:rFonts w:ascii="Times New Roman" w:eastAsia="Times New Roman" w:hAnsi="Times New Roman" w:cs="Times New Roman"/>
          <w:sz w:val="24"/>
          <w:szCs w:val="24"/>
        </w:rPr>
      </w:pPr>
      <w:r w:rsidRPr="00C60FA0">
        <w:rPr>
          <w:rFonts w:ascii="Times New Roman" w:eastAsia="Times New Roman" w:hAnsi="Times New Roman" w:cs="Times New Roman"/>
          <w:sz w:val="24"/>
          <w:szCs w:val="24"/>
        </w:rPr>
        <w:t xml:space="preserve">Согласно пункту 7 статьи 25 Закона в случае если поступающие электронные обращения аналогичного содержания от разных заявителей носят массовый характер (более десяти обращений), ответы на такие обращения по решению руководителя государственного органа или иной государственной организации либо лица, уполномоченного им подписывать в установленном порядке ответы на обращения, могут размещаться на официальном сайте государственного органа или иной государственной </w:t>
      </w:r>
      <w:r w:rsidRPr="00C60FA0">
        <w:rPr>
          <w:rFonts w:ascii="Times New Roman" w:eastAsia="Times New Roman" w:hAnsi="Times New Roman" w:cs="Times New Roman"/>
          <w:sz w:val="24"/>
          <w:szCs w:val="24"/>
        </w:rPr>
        <w:lastRenderedPageBreak/>
        <w:t>организации в глобальной компьютерной сети Интернет без направления ответов (уведомлений) заявителям.</w:t>
      </w:r>
    </w:p>
    <w:p w14:paraId="6073F626" w14:textId="77777777" w:rsidR="00BE4B43" w:rsidRPr="00C60FA0" w:rsidRDefault="00621B12">
      <w:pPr>
        <w:ind w:firstLine="709"/>
        <w:rPr>
          <w:rFonts w:ascii="Times New Roman" w:eastAsia="Times New Roman" w:hAnsi="Times New Roman" w:cs="Times New Roman"/>
          <w:sz w:val="24"/>
          <w:szCs w:val="24"/>
        </w:rPr>
      </w:pPr>
      <w:r w:rsidRPr="00C60FA0">
        <w:rPr>
          <w:rFonts w:ascii="Times New Roman" w:eastAsia="Times New Roman" w:hAnsi="Times New Roman" w:cs="Times New Roman"/>
          <w:sz w:val="24"/>
          <w:szCs w:val="24"/>
        </w:rPr>
        <w:t>Однако в Законе существует пробел: не указано, за какой период необходимо учитывать поступившие обращения аналогичного содержания, чтобы считать их обращениями массового характера. Иными словами, в течение какого периода должны поступить десять обращений, чтобы можно было применить пункт 7 статьи 25 Закона.</w:t>
      </w:r>
    </w:p>
    <w:p w14:paraId="6073F627" w14:textId="77777777" w:rsidR="00BE4B43" w:rsidRPr="00C60FA0" w:rsidRDefault="00621B12">
      <w:pPr>
        <w:ind w:firstLine="709"/>
        <w:rPr>
          <w:rFonts w:ascii="Times New Roman" w:eastAsia="Times New Roman" w:hAnsi="Times New Roman" w:cs="Times New Roman"/>
          <w:sz w:val="24"/>
          <w:szCs w:val="24"/>
        </w:rPr>
      </w:pPr>
      <w:r w:rsidRPr="00C60FA0">
        <w:rPr>
          <w:rFonts w:ascii="Times New Roman" w:eastAsia="Times New Roman" w:hAnsi="Times New Roman" w:cs="Times New Roman"/>
          <w:sz w:val="24"/>
          <w:szCs w:val="24"/>
        </w:rPr>
        <w:t xml:space="preserve">Считаем необходимым устранить указанный пробел законодательства и установить соответствующий срок. </w:t>
      </w:r>
    </w:p>
    <w:p w14:paraId="6073F628" w14:textId="77777777" w:rsidR="00BE4B43" w:rsidRPr="00C60FA0" w:rsidRDefault="00621B12">
      <w:pPr>
        <w:ind w:firstLine="709"/>
        <w:rPr>
          <w:rFonts w:ascii="Times New Roman" w:eastAsia="Times New Roman" w:hAnsi="Times New Roman" w:cs="Times New Roman"/>
          <w:sz w:val="24"/>
          <w:szCs w:val="24"/>
        </w:rPr>
      </w:pPr>
      <w:r w:rsidRPr="00C60FA0">
        <w:rPr>
          <w:rFonts w:ascii="Times New Roman" w:eastAsia="Times New Roman" w:hAnsi="Times New Roman" w:cs="Times New Roman"/>
          <w:sz w:val="24"/>
          <w:szCs w:val="24"/>
        </w:rPr>
        <w:t>Поскольку ответы (уведомления) заявителям при поступлении таких обращений не направляются, а заявитель лишен какой-либо возможности узнать, что его обращение не было единственным и попало в массовые, он добросовестно будет ждать ответа в установленные сроки и  никак не сможет узнать, что ответ размещен на сайте. Скорее всего, не получив ответа или уведомления, он обратится с жалобой о неполучении ответа на обращение в вышестоящий орган, который поручит рассмотрение жалобы первоначальному органу и тот ответит, что ответ размещен на сайте.</w:t>
      </w:r>
    </w:p>
    <w:p w14:paraId="6073F629" w14:textId="77777777" w:rsidR="00BE4B43" w:rsidRPr="00C60FA0" w:rsidRDefault="00621B12">
      <w:pPr>
        <w:ind w:firstLine="709"/>
        <w:rPr>
          <w:rFonts w:ascii="Times New Roman" w:eastAsia="Times New Roman" w:hAnsi="Times New Roman" w:cs="Times New Roman"/>
          <w:sz w:val="24"/>
          <w:szCs w:val="24"/>
        </w:rPr>
      </w:pPr>
      <w:r w:rsidRPr="00C60FA0">
        <w:rPr>
          <w:rFonts w:ascii="Times New Roman" w:eastAsia="Times New Roman" w:hAnsi="Times New Roman" w:cs="Times New Roman"/>
          <w:sz w:val="24"/>
          <w:szCs w:val="24"/>
        </w:rPr>
        <w:t>Итак, вместо одного уведомления о размещении ответа на сайте нескольким госорганам придется рассмотреть целую жалобу, произвести в каждом органе регистрационные действия по системе делопроизводства, сделать письмо о перенаправлении и подготовить ответ. Таким образом, полагаем целесообразным предусмотреть уведомление заявителя о размещении ответа на сайте либо как минимум, выделить на сайтах госорганов (</w:t>
      </w:r>
      <w:proofErr w:type="spellStart"/>
      <w:r w:rsidRPr="00C60FA0">
        <w:rPr>
          <w:rFonts w:ascii="Times New Roman" w:eastAsia="Times New Roman" w:hAnsi="Times New Roman" w:cs="Times New Roman"/>
          <w:sz w:val="24"/>
          <w:szCs w:val="24"/>
        </w:rPr>
        <w:t>госорганизаций</w:t>
      </w:r>
      <w:proofErr w:type="spellEnd"/>
      <w:r w:rsidRPr="00C60FA0">
        <w:rPr>
          <w:rFonts w:ascii="Times New Roman" w:eastAsia="Times New Roman" w:hAnsi="Times New Roman" w:cs="Times New Roman"/>
          <w:sz w:val="24"/>
          <w:szCs w:val="24"/>
        </w:rPr>
        <w:t xml:space="preserve">) специальную рубрику для размещения таких ответов. </w:t>
      </w:r>
    </w:p>
    <w:p w14:paraId="6073F62A" w14:textId="77777777" w:rsidR="00BE4B43" w:rsidRPr="00C60FA0" w:rsidRDefault="00621B12">
      <w:pPr>
        <w:ind w:firstLine="709"/>
        <w:rPr>
          <w:rFonts w:ascii="Times New Roman" w:eastAsia="Times New Roman" w:hAnsi="Times New Roman" w:cs="Times New Roman"/>
          <w:sz w:val="24"/>
          <w:szCs w:val="24"/>
        </w:rPr>
      </w:pPr>
      <w:r w:rsidRPr="4FFAC0FC">
        <w:rPr>
          <w:rFonts w:ascii="Times New Roman" w:eastAsia="Times New Roman" w:hAnsi="Times New Roman" w:cs="Times New Roman"/>
          <w:sz w:val="24"/>
          <w:szCs w:val="24"/>
        </w:rPr>
        <w:t xml:space="preserve">Кроме того, необходимо определить срок хранения таких ответов на сайте. Представляется, что его можно установить равным сроку хранения переписки по обращениям - 5 лет. </w:t>
      </w:r>
    </w:p>
    <w:p w14:paraId="77811EBE" w14:textId="42851FD4" w:rsidR="0A98D484" w:rsidRDefault="366D6338" w:rsidP="366D6338">
      <w:pPr>
        <w:ind w:firstLine="709"/>
        <w:rPr>
          <w:rFonts w:ascii="Times New Roman" w:eastAsia="Times New Roman" w:hAnsi="Times New Roman" w:cs="Times New Roman"/>
          <w:sz w:val="24"/>
          <w:szCs w:val="24"/>
        </w:rPr>
      </w:pPr>
      <w:r w:rsidRPr="366D6338">
        <w:rPr>
          <w:rFonts w:ascii="Times New Roman" w:eastAsia="Times New Roman" w:hAnsi="Times New Roman" w:cs="Times New Roman"/>
          <w:sz w:val="24"/>
          <w:szCs w:val="24"/>
        </w:rPr>
        <w:t xml:space="preserve">Для снижения риска того, что при подаче электронного обращения кто-то может воспользоваться известными ему персональными данными другого лица, предлагаем для электронных обращений предусмотреть возможность указания идентификационного номера паспорта вместо адреса места жительства заявителя. </w:t>
      </w:r>
    </w:p>
    <w:p w14:paraId="476F1C4F" w14:textId="01CA626F" w:rsidR="1B3CFC65" w:rsidRDefault="1B3CFC65" w:rsidP="4FFAC0FC">
      <w:pPr>
        <w:ind w:firstLine="709"/>
        <w:rPr>
          <w:rFonts w:ascii="Times New Roman" w:eastAsia="Times New Roman" w:hAnsi="Times New Roman" w:cs="Times New Roman"/>
          <w:sz w:val="24"/>
          <w:szCs w:val="24"/>
        </w:rPr>
      </w:pPr>
      <w:r w:rsidRPr="4FFAC0FC">
        <w:rPr>
          <w:rFonts w:ascii="Times New Roman" w:eastAsia="Times New Roman" w:hAnsi="Times New Roman" w:cs="Times New Roman"/>
          <w:sz w:val="24"/>
          <w:szCs w:val="24"/>
        </w:rPr>
        <w:t xml:space="preserve">Зная фамилию, имя и отчество своего соседа, недобросовестный гражданин может отправлять от его имени любые электронные обращения, ведь адрес места жительства </w:t>
      </w:r>
      <w:r w:rsidR="45465B37" w:rsidRPr="4FFAC0FC">
        <w:rPr>
          <w:rFonts w:ascii="Times New Roman" w:eastAsia="Times New Roman" w:hAnsi="Times New Roman" w:cs="Times New Roman"/>
          <w:sz w:val="24"/>
          <w:szCs w:val="24"/>
        </w:rPr>
        <w:t xml:space="preserve">такого </w:t>
      </w:r>
      <w:r w:rsidRPr="4FFAC0FC">
        <w:rPr>
          <w:rFonts w:ascii="Times New Roman" w:eastAsia="Times New Roman" w:hAnsi="Times New Roman" w:cs="Times New Roman"/>
          <w:sz w:val="24"/>
          <w:szCs w:val="24"/>
        </w:rPr>
        <w:t xml:space="preserve">соседа </w:t>
      </w:r>
      <w:r w:rsidR="22014441" w:rsidRPr="4FFAC0FC">
        <w:rPr>
          <w:rFonts w:ascii="Times New Roman" w:eastAsia="Times New Roman" w:hAnsi="Times New Roman" w:cs="Times New Roman"/>
          <w:sz w:val="24"/>
          <w:szCs w:val="24"/>
        </w:rPr>
        <w:t xml:space="preserve">ему доподлинно известен. А вот получить информацию о других паспортных данных гораздо сложнее. Вместе с тем, фамилии, имени и отчества в совокупности с идентификационным номером достаточно </w:t>
      </w:r>
      <w:r w:rsidR="12616FFC" w:rsidRPr="4FFAC0FC">
        <w:rPr>
          <w:rFonts w:ascii="Times New Roman" w:eastAsia="Times New Roman" w:hAnsi="Times New Roman" w:cs="Times New Roman"/>
          <w:sz w:val="24"/>
          <w:szCs w:val="24"/>
        </w:rPr>
        <w:t>для достоверной идентификации лица. Кроме того, граждане не обязаны проживать по месту своей регистрации и</w:t>
      </w:r>
      <w:r w:rsidR="4B0FC6AE" w:rsidRPr="4FFAC0FC">
        <w:rPr>
          <w:rFonts w:ascii="Times New Roman" w:eastAsia="Times New Roman" w:hAnsi="Times New Roman" w:cs="Times New Roman"/>
          <w:sz w:val="24"/>
          <w:szCs w:val="24"/>
        </w:rPr>
        <w:t>,</w:t>
      </w:r>
      <w:r w:rsidR="12616FFC" w:rsidRPr="4FFAC0FC">
        <w:rPr>
          <w:rFonts w:ascii="Times New Roman" w:eastAsia="Times New Roman" w:hAnsi="Times New Roman" w:cs="Times New Roman"/>
          <w:sz w:val="24"/>
          <w:szCs w:val="24"/>
        </w:rPr>
        <w:t xml:space="preserve"> </w:t>
      </w:r>
      <w:r w:rsidR="4B0FC6AE" w:rsidRPr="4FFAC0FC">
        <w:rPr>
          <w:rFonts w:ascii="Times New Roman" w:eastAsia="Times New Roman" w:hAnsi="Times New Roman" w:cs="Times New Roman"/>
          <w:sz w:val="24"/>
          <w:szCs w:val="24"/>
        </w:rPr>
        <w:t xml:space="preserve">не зная, что местом жительства считается место регистрации по месту жительства, </w:t>
      </w:r>
      <w:r w:rsidR="6CFF3AEE" w:rsidRPr="4FFAC0FC">
        <w:rPr>
          <w:rFonts w:ascii="Times New Roman" w:eastAsia="Times New Roman" w:hAnsi="Times New Roman" w:cs="Times New Roman"/>
          <w:sz w:val="24"/>
          <w:szCs w:val="24"/>
        </w:rPr>
        <w:t xml:space="preserve">могут вместо адреса регистрации по месту жительства </w:t>
      </w:r>
      <w:r w:rsidR="65752C90" w:rsidRPr="4FFAC0FC">
        <w:rPr>
          <w:rFonts w:ascii="Times New Roman" w:eastAsia="Times New Roman" w:hAnsi="Times New Roman" w:cs="Times New Roman"/>
          <w:sz w:val="24"/>
          <w:szCs w:val="24"/>
        </w:rPr>
        <w:t>указывать</w:t>
      </w:r>
      <w:r w:rsidR="6CFF3AEE" w:rsidRPr="4FFAC0FC">
        <w:rPr>
          <w:rFonts w:ascii="Times New Roman" w:eastAsia="Times New Roman" w:hAnsi="Times New Roman" w:cs="Times New Roman"/>
          <w:sz w:val="24"/>
          <w:szCs w:val="24"/>
        </w:rPr>
        <w:t xml:space="preserve"> адрес фактического проживания</w:t>
      </w:r>
      <w:r w:rsidR="6812CAF9" w:rsidRPr="4FFAC0FC">
        <w:rPr>
          <w:rFonts w:ascii="Times New Roman" w:eastAsia="Times New Roman" w:hAnsi="Times New Roman" w:cs="Times New Roman"/>
          <w:sz w:val="24"/>
          <w:szCs w:val="24"/>
        </w:rPr>
        <w:t>.</w:t>
      </w:r>
    </w:p>
    <w:p w14:paraId="6073F62B" w14:textId="77777777" w:rsidR="00BE4B43" w:rsidRPr="00C60FA0" w:rsidRDefault="00BE4B43">
      <w:pPr>
        <w:ind w:firstLine="709"/>
        <w:rPr>
          <w:rFonts w:ascii="Times New Roman" w:eastAsia="Times New Roman" w:hAnsi="Times New Roman" w:cs="Times New Roman"/>
          <w:sz w:val="24"/>
          <w:szCs w:val="24"/>
        </w:rPr>
      </w:pPr>
    </w:p>
    <w:p w14:paraId="6073F62C" w14:textId="77777777" w:rsidR="00BE4B43" w:rsidRPr="00C60FA0" w:rsidRDefault="00BE4B43">
      <w:pPr>
        <w:ind w:firstLine="709"/>
        <w:rPr>
          <w:rFonts w:ascii="Times New Roman" w:eastAsia="Times New Roman" w:hAnsi="Times New Roman" w:cs="Times New Roman"/>
          <w:sz w:val="24"/>
          <w:szCs w:val="24"/>
        </w:rPr>
      </w:pPr>
    </w:p>
    <w:p w14:paraId="6073F62D" w14:textId="77777777" w:rsidR="00BE4B43" w:rsidRPr="00C60FA0" w:rsidRDefault="00BE4B43">
      <w:pPr>
        <w:ind w:firstLine="709"/>
        <w:rPr>
          <w:rFonts w:ascii="Times New Roman" w:eastAsia="Times New Roman" w:hAnsi="Times New Roman" w:cs="Times New Roman"/>
          <w:sz w:val="24"/>
          <w:szCs w:val="24"/>
        </w:rPr>
      </w:pPr>
    </w:p>
    <w:p w14:paraId="6073F62E" w14:textId="77777777" w:rsidR="00BE4B43" w:rsidRPr="00C60FA0" w:rsidRDefault="00BE4B43">
      <w:pPr>
        <w:ind w:firstLine="709"/>
        <w:rPr>
          <w:rFonts w:ascii="Times New Roman" w:eastAsia="Times New Roman" w:hAnsi="Times New Roman" w:cs="Times New Roman"/>
          <w:sz w:val="24"/>
          <w:szCs w:val="24"/>
        </w:rPr>
      </w:pPr>
    </w:p>
    <w:p w14:paraId="6073F62F" w14:textId="77777777" w:rsidR="00BE4B43" w:rsidRPr="00C60FA0" w:rsidRDefault="00BE4B43">
      <w:pPr>
        <w:ind w:firstLine="709"/>
        <w:rPr>
          <w:rFonts w:ascii="Times New Roman" w:eastAsia="Times New Roman" w:hAnsi="Times New Roman" w:cs="Times New Roman"/>
          <w:sz w:val="24"/>
          <w:szCs w:val="24"/>
        </w:rPr>
      </w:pPr>
    </w:p>
    <w:p w14:paraId="6073F630" w14:textId="77777777" w:rsidR="00BE4B43" w:rsidRPr="00C60FA0" w:rsidRDefault="00BE4B43">
      <w:pPr>
        <w:ind w:firstLine="709"/>
        <w:rPr>
          <w:rFonts w:ascii="Times New Roman" w:eastAsia="Times New Roman" w:hAnsi="Times New Roman" w:cs="Times New Roman"/>
          <w:sz w:val="24"/>
          <w:szCs w:val="24"/>
        </w:rPr>
      </w:pPr>
    </w:p>
    <w:p w14:paraId="6073F631" w14:textId="77777777" w:rsidR="00BE4B43" w:rsidRPr="00C60FA0" w:rsidRDefault="00BE4B43">
      <w:pPr>
        <w:ind w:firstLine="709"/>
        <w:rPr>
          <w:rFonts w:ascii="Times New Roman" w:eastAsia="Times New Roman" w:hAnsi="Times New Roman" w:cs="Times New Roman"/>
          <w:sz w:val="24"/>
          <w:szCs w:val="24"/>
        </w:rPr>
      </w:pPr>
    </w:p>
    <w:p w14:paraId="6073F632" w14:textId="77777777" w:rsidR="00BE4B43" w:rsidRPr="00C60FA0" w:rsidRDefault="00BE4B43">
      <w:pPr>
        <w:ind w:firstLine="709"/>
        <w:rPr>
          <w:rFonts w:ascii="Times New Roman" w:eastAsia="Times New Roman" w:hAnsi="Times New Roman" w:cs="Times New Roman"/>
          <w:sz w:val="24"/>
          <w:szCs w:val="24"/>
        </w:rPr>
      </w:pPr>
    </w:p>
    <w:p w14:paraId="6073F633" w14:textId="77777777" w:rsidR="00BE4B43" w:rsidRPr="00C60FA0" w:rsidRDefault="00BE4B43">
      <w:pPr>
        <w:ind w:firstLine="709"/>
        <w:rPr>
          <w:rFonts w:ascii="Times New Roman" w:eastAsia="Times New Roman" w:hAnsi="Times New Roman" w:cs="Times New Roman"/>
          <w:sz w:val="24"/>
          <w:szCs w:val="24"/>
        </w:rPr>
      </w:pPr>
    </w:p>
    <w:p w14:paraId="6073F634" w14:textId="77777777" w:rsidR="00BE4B43" w:rsidRPr="00C60FA0" w:rsidRDefault="00BE4B43">
      <w:pPr>
        <w:ind w:firstLine="709"/>
        <w:rPr>
          <w:rFonts w:ascii="Times New Roman" w:eastAsia="Times New Roman" w:hAnsi="Times New Roman" w:cs="Times New Roman"/>
          <w:sz w:val="24"/>
          <w:szCs w:val="24"/>
        </w:rPr>
      </w:pPr>
    </w:p>
    <w:p w14:paraId="6073F635" w14:textId="77777777" w:rsidR="00BE4B43" w:rsidRPr="00C60FA0" w:rsidRDefault="00BE4B43">
      <w:pPr>
        <w:ind w:firstLine="709"/>
        <w:rPr>
          <w:rFonts w:ascii="Times New Roman" w:eastAsia="Times New Roman" w:hAnsi="Times New Roman" w:cs="Times New Roman"/>
          <w:sz w:val="24"/>
          <w:szCs w:val="24"/>
        </w:rPr>
      </w:pPr>
    </w:p>
    <w:p w14:paraId="6073F636" w14:textId="77777777" w:rsidR="00BE4B43" w:rsidRPr="00C60FA0" w:rsidRDefault="00BE4B43">
      <w:pPr>
        <w:ind w:firstLine="709"/>
        <w:rPr>
          <w:rFonts w:ascii="Times New Roman" w:eastAsia="Times New Roman" w:hAnsi="Times New Roman" w:cs="Times New Roman"/>
          <w:sz w:val="24"/>
          <w:szCs w:val="24"/>
        </w:rPr>
      </w:pPr>
    </w:p>
    <w:p w14:paraId="6073F637" w14:textId="77777777" w:rsidR="00BE4B43" w:rsidRPr="00C60FA0" w:rsidRDefault="00BE4B43">
      <w:pPr>
        <w:ind w:firstLine="709"/>
        <w:rPr>
          <w:rFonts w:ascii="Times New Roman" w:eastAsia="Times New Roman" w:hAnsi="Times New Roman" w:cs="Times New Roman"/>
          <w:sz w:val="24"/>
          <w:szCs w:val="24"/>
        </w:rPr>
      </w:pPr>
    </w:p>
    <w:p w14:paraId="6073F638" w14:textId="77777777" w:rsidR="00BE4B43" w:rsidRPr="00C60FA0" w:rsidRDefault="00BE4B43">
      <w:pPr>
        <w:ind w:firstLine="709"/>
        <w:rPr>
          <w:rFonts w:ascii="Times New Roman" w:eastAsia="Times New Roman" w:hAnsi="Times New Roman" w:cs="Times New Roman"/>
          <w:sz w:val="24"/>
          <w:szCs w:val="24"/>
        </w:rPr>
      </w:pPr>
    </w:p>
    <w:p w14:paraId="6073F639" w14:textId="77777777" w:rsidR="00BE4B43" w:rsidRPr="00C60FA0" w:rsidRDefault="00621B12">
      <w:pPr>
        <w:ind w:firstLine="709"/>
        <w:rPr>
          <w:rFonts w:ascii="Times New Roman" w:eastAsia="Times New Roman" w:hAnsi="Times New Roman" w:cs="Times New Roman"/>
          <w:sz w:val="24"/>
          <w:szCs w:val="24"/>
        </w:rPr>
      </w:pPr>
      <w:r w:rsidRPr="00C60FA0">
        <w:rPr>
          <w:rFonts w:ascii="Times New Roman" w:eastAsia="Times New Roman" w:hAnsi="Times New Roman" w:cs="Times New Roman"/>
          <w:sz w:val="24"/>
          <w:szCs w:val="24"/>
        </w:rPr>
        <w:t>Для этого необходимо:</w:t>
      </w:r>
    </w:p>
    <w:p w14:paraId="6073F63A" w14:textId="77777777" w:rsidR="00BE4B43" w:rsidRPr="00C60FA0" w:rsidRDefault="00621B12">
      <w:pPr>
        <w:numPr>
          <w:ilvl w:val="0"/>
          <w:numId w:val="1"/>
        </w:numPr>
        <w:pBdr>
          <w:top w:val="nil"/>
          <w:left w:val="nil"/>
          <w:bottom w:val="nil"/>
          <w:right w:val="nil"/>
          <w:between w:val="nil"/>
        </w:pBdr>
        <w:spacing w:after="0"/>
        <w:ind w:left="0" w:firstLine="709"/>
        <w:rPr>
          <w:rFonts w:ascii="Times New Roman" w:eastAsia="Times New Roman" w:hAnsi="Times New Roman" w:cs="Times New Roman"/>
          <w:color w:val="000000"/>
          <w:sz w:val="24"/>
          <w:szCs w:val="24"/>
        </w:rPr>
      </w:pPr>
      <w:r w:rsidRPr="00C60FA0">
        <w:rPr>
          <w:rFonts w:ascii="Times New Roman" w:eastAsia="Times New Roman" w:hAnsi="Times New Roman" w:cs="Times New Roman"/>
          <w:color w:val="000000"/>
          <w:sz w:val="24"/>
          <w:szCs w:val="24"/>
        </w:rPr>
        <w:t>Для коллективных электронных и письменных обращений ввести пороговое значение по количеству собранных подписей, по достижени</w:t>
      </w:r>
      <w:r w:rsidRPr="00C60FA0">
        <w:rPr>
          <w:rFonts w:ascii="Times New Roman" w:eastAsia="Times New Roman" w:hAnsi="Times New Roman" w:cs="Times New Roman"/>
          <w:sz w:val="24"/>
          <w:szCs w:val="24"/>
        </w:rPr>
        <w:t>и</w:t>
      </w:r>
      <w:r w:rsidRPr="00C60FA0">
        <w:rPr>
          <w:rFonts w:ascii="Times New Roman" w:eastAsia="Times New Roman" w:hAnsi="Times New Roman" w:cs="Times New Roman"/>
          <w:color w:val="000000"/>
          <w:sz w:val="24"/>
          <w:szCs w:val="24"/>
        </w:rPr>
        <w:t xml:space="preserve"> которого органы власти помимо рассмотрения и предоставления ответа на обращение, должны будут также создать временную комиссию из числа ответственных должностных лиц для более детального рассмотрения обращения, а также организовать общественное слушание с приглашением основного заявителя и подписантов по теме обращения.</w:t>
      </w:r>
    </w:p>
    <w:p w14:paraId="6073F63B" w14:textId="77777777" w:rsidR="00BE4B43" w:rsidRPr="00C60FA0" w:rsidRDefault="00621B12">
      <w:pPr>
        <w:numPr>
          <w:ilvl w:val="0"/>
          <w:numId w:val="1"/>
        </w:numPr>
        <w:pBdr>
          <w:top w:val="nil"/>
          <w:left w:val="nil"/>
          <w:bottom w:val="nil"/>
          <w:right w:val="nil"/>
          <w:between w:val="nil"/>
        </w:pBdr>
        <w:spacing w:after="0"/>
        <w:ind w:left="0" w:firstLine="709"/>
        <w:rPr>
          <w:rFonts w:ascii="Times New Roman" w:eastAsia="Times New Roman" w:hAnsi="Times New Roman" w:cs="Times New Roman"/>
          <w:color w:val="000000"/>
          <w:sz w:val="24"/>
          <w:szCs w:val="24"/>
        </w:rPr>
      </w:pPr>
      <w:r w:rsidRPr="00C60FA0">
        <w:rPr>
          <w:rFonts w:ascii="Times New Roman" w:eastAsia="Times New Roman" w:hAnsi="Times New Roman" w:cs="Times New Roman"/>
          <w:color w:val="000000"/>
          <w:sz w:val="24"/>
          <w:szCs w:val="24"/>
        </w:rPr>
        <w:t>Для индивидуальных и коллективных электронных обращений предусмотреть возможность вместо адреса проживания (регистрации) указывать идентификационный номер паспорта</w:t>
      </w:r>
    </w:p>
    <w:p w14:paraId="6073F63C" w14:textId="77777777" w:rsidR="00BE4B43" w:rsidRPr="00C60FA0" w:rsidRDefault="00621B12">
      <w:pPr>
        <w:numPr>
          <w:ilvl w:val="0"/>
          <w:numId w:val="1"/>
        </w:numPr>
        <w:pBdr>
          <w:top w:val="nil"/>
          <w:left w:val="nil"/>
          <w:bottom w:val="nil"/>
          <w:right w:val="nil"/>
          <w:between w:val="nil"/>
        </w:pBdr>
        <w:ind w:left="0" w:firstLine="709"/>
        <w:rPr>
          <w:rFonts w:ascii="Times New Roman" w:eastAsia="Times New Roman" w:hAnsi="Times New Roman" w:cs="Times New Roman"/>
          <w:color w:val="000000"/>
          <w:sz w:val="24"/>
          <w:szCs w:val="24"/>
        </w:rPr>
      </w:pPr>
      <w:r w:rsidRPr="00C60FA0">
        <w:rPr>
          <w:rFonts w:ascii="Times New Roman" w:eastAsia="Times New Roman" w:hAnsi="Times New Roman" w:cs="Times New Roman"/>
          <w:color w:val="000000"/>
          <w:sz w:val="24"/>
          <w:szCs w:val="24"/>
        </w:rPr>
        <w:t>В подписи обращения предусмотреть возможность указывать вместо адреса проживания идентификационный номер паспорта</w:t>
      </w:r>
    </w:p>
    <w:p w14:paraId="6073F63D" w14:textId="77777777" w:rsidR="00BE4B43" w:rsidRPr="00C60FA0" w:rsidRDefault="00621B12">
      <w:pPr>
        <w:numPr>
          <w:ilvl w:val="0"/>
          <w:numId w:val="1"/>
        </w:numPr>
        <w:pBdr>
          <w:top w:val="nil"/>
          <w:left w:val="nil"/>
          <w:bottom w:val="nil"/>
          <w:right w:val="nil"/>
          <w:between w:val="nil"/>
        </w:pBdr>
        <w:ind w:left="0" w:firstLine="709"/>
        <w:rPr>
          <w:rFonts w:ascii="Times New Roman" w:eastAsia="Times New Roman" w:hAnsi="Times New Roman" w:cs="Times New Roman"/>
          <w:sz w:val="24"/>
          <w:szCs w:val="24"/>
        </w:rPr>
      </w:pPr>
      <w:r w:rsidRPr="00C60FA0">
        <w:rPr>
          <w:rFonts w:ascii="Times New Roman" w:eastAsia="Times New Roman" w:hAnsi="Times New Roman" w:cs="Times New Roman"/>
          <w:sz w:val="24"/>
          <w:szCs w:val="24"/>
        </w:rPr>
        <w:t>4. Видеообращение, онлайн-прием</w:t>
      </w:r>
    </w:p>
    <w:p w14:paraId="6073F63E" w14:textId="77777777" w:rsidR="00BE4B43" w:rsidRPr="00C60FA0" w:rsidRDefault="00BE4B43">
      <w:pPr>
        <w:ind w:firstLine="709"/>
        <w:rPr>
          <w:rFonts w:ascii="Times New Roman" w:eastAsia="Times New Roman" w:hAnsi="Times New Roman" w:cs="Times New Roman"/>
          <w:sz w:val="24"/>
          <w:szCs w:val="24"/>
        </w:rPr>
      </w:pPr>
      <w:bookmarkStart w:id="3" w:name="_heading=h.1fob9te" w:colFirst="0" w:colLast="0"/>
      <w:bookmarkEnd w:id="3"/>
    </w:p>
    <w:sectPr w:rsidR="00BE4B43" w:rsidRPr="00C60FA0">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AE5F84"/>
    <w:multiLevelType w:val="multilevel"/>
    <w:tmpl w:val="1B2CAC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14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B43"/>
    <w:rsid w:val="00112D5D"/>
    <w:rsid w:val="00137D99"/>
    <w:rsid w:val="0014116F"/>
    <w:rsid w:val="0017492D"/>
    <w:rsid w:val="001E2696"/>
    <w:rsid w:val="001F1996"/>
    <w:rsid w:val="001F60B4"/>
    <w:rsid w:val="00330ACF"/>
    <w:rsid w:val="003B5802"/>
    <w:rsid w:val="003D539A"/>
    <w:rsid w:val="0043536D"/>
    <w:rsid w:val="00487054"/>
    <w:rsid w:val="004A4AC5"/>
    <w:rsid w:val="0050763C"/>
    <w:rsid w:val="005821D7"/>
    <w:rsid w:val="005D4C1F"/>
    <w:rsid w:val="0061556B"/>
    <w:rsid w:val="00621B12"/>
    <w:rsid w:val="006372F3"/>
    <w:rsid w:val="007417C4"/>
    <w:rsid w:val="00754A57"/>
    <w:rsid w:val="0089255E"/>
    <w:rsid w:val="00892751"/>
    <w:rsid w:val="00AD0E58"/>
    <w:rsid w:val="00B91534"/>
    <w:rsid w:val="00BE4B43"/>
    <w:rsid w:val="00C60FA0"/>
    <w:rsid w:val="00DD0C70"/>
    <w:rsid w:val="00DD7E72"/>
    <w:rsid w:val="00EC2343"/>
    <w:rsid w:val="00F43FE2"/>
    <w:rsid w:val="00FE41ED"/>
    <w:rsid w:val="011BFE0B"/>
    <w:rsid w:val="04DF3CE8"/>
    <w:rsid w:val="06DE1930"/>
    <w:rsid w:val="0A98D484"/>
    <w:rsid w:val="0B50B3D0"/>
    <w:rsid w:val="0B5DEB97"/>
    <w:rsid w:val="12616FFC"/>
    <w:rsid w:val="12E32460"/>
    <w:rsid w:val="137DF1C3"/>
    <w:rsid w:val="154BC1AD"/>
    <w:rsid w:val="1716A771"/>
    <w:rsid w:val="1AFB55E3"/>
    <w:rsid w:val="1B3CFC65"/>
    <w:rsid w:val="21DADE7B"/>
    <w:rsid w:val="22014441"/>
    <w:rsid w:val="2B0659F0"/>
    <w:rsid w:val="2F70A64C"/>
    <w:rsid w:val="363B6BB0"/>
    <w:rsid w:val="366D6338"/>
    <w:rsid w:val="3E7A42F3"/>
    <w:rsid w:val="3FDCF64A"/>
    <w:rsid w:val="410BD2A2"/>
    <w:rsid w:val="41D055B7"/>
    <w:rsid w:val="44043871"/>
    <w:rsid w:val="45465B37"/>
    <w:rsid w:val="45798414"/>
    <w:rsid w:val="4805F5E9"/>
    <w:rsid w:val="493E3AD5"/>
    <w:rsid w:val="49C0F407"/>
    <w:rsid w:val="4B0FC6AE"/>
    <w:rsid w:val="4E67C0AB"/>
    <w:rsid w:val="4FFAC0FC"/>
    <w:rsid w:val="53059CE9"/>
    <w:rsid w:val="54E4299A"/>
    <w:rsid w:val="5A3C9AE5"/>
    <w:rsid w:val="5A9CDE96"/>
    <w:rsid w:val="61627A9F"/>
    <w:rsid w:val="65752C90"/>
    <w:rsid w:val="6812CAF9"/>
    <w:rsid w:val="6C8450B1"/>
    <w:rsid w:val="6CFF3AEE"/>
    <w:rsid w:val="6ED6381C"/>
    <w:rsid w:val="6F9FF4C7"/>
    <w:rsid w:val="71E529BF"/>
    <w:rsid w:val="735A28F9"/>
    <w:rsid w:val="74F3963D"/>
    <w:rsid w:val="7738B82C"/>
    <w:rsid w:val="79AA2CA3"/>
  </w:rsids>
  <m:mathPr>
    <m:mathFont m:val="Cambria Math"/>
    <m:brkBin m:val="before"/>
    <m:brkBinSub m:val="--"/>
    <m:smallFrac m:val="0"/>
    <m:dispDef/>
    <m:lMargin m:val="0"/>
    <m:rMargin m:val="0"/>
    <m:defJc m:val="centerGroup"/>
    <m:wrapIndent m:val="1440"/>
    <m:intLim m:val="subSup"/>
    <m:naryLim m:val="undOvr"/>
  </m:mathPr>
  <w:themeFontLang w:val="be-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3F5F0"/>
  <w15:docId w15:val="{02C6A148-0B87-4061-8A40-6B5E08F8A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be-BY" w:bidi="ar-SA"/>
      </w:rPr>
    </w:rPrDefault>
    <w:pPrDefault>
      <w:pPr>
        <w:spacing w:after="160" w:line="252"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4AC5"/>
  </w:style>
  <w:style w:type="paragraph" w:styleId="Heading1">
    <w:name w:val="heading 1"/>
    <w:basedOn w:val="Normal"/>
    <w:next w:val="Normal"/>
    <w:link w:val="Heading1Char"/>
    <w:uiPriority w:val="9"/>
    <w:qFormat/>
    <w:rsid w:val="004A4AC5"/>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4A4AC5"/>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4A4AC5"/>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4A4AC5"/>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4A4AC5"/>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4A4AC5"/>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4A4AC5"/>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4A4AC5"/>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4A4AC5"/>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A4AC5"/>
    <w:pPr>
      <w:spacing w:after="0" w:line="240" w:lineRule="auto"/>
      <w:contextualSpacing/>
      <w:jc w:val="center"/>
    </w:pPr>
    <w:rPr>
      <w:rFonts w:asciiTheme="majorHAnsi" w:eastAsiaTheme="majorEastAsia" w:hAnsiTheme="majorHAnsi" w:cstheme="majorBidi"/>
      <w:b/>
      <w:bCs/>
      <w:spacing w:val="-7"/>
      <w:sz w:val="48"/>
      <w:szCs w:val="48"/>
    </w:rPr>
  </w:style>
  <w:style w:type="paragraph" w:styleId="ListParagraph">
    <w:name w:val="List Paragraph"/>
    <w:basedOn w:val="Normal"/>
    <w:uiPriority w:val="34"/>
    <w:qFormat/>
    <w:rsid w:val="00821A83"/>
    <w:pPr>
      <w:ind w:left="720"/>
      <w:contextualSpacing/>
    </w:pPr>
  </w:style>
  <w:style w:type="paragraph" w:styleId="Subtitle">
    <w:name w:val="Subtitle"/>
    <w:basedOn w:val="Normal"/>
    <w:next w:val="Normal"/>
    <w:link w:val="SubtitleChar"/>
    <w:uiPriority w:val="11"/>
    <w:qFormat/>
    <w:rsid w:val="004A4AC5"/>
    <w:pPr>
      <w:numPr>
        <w:ilvl w:val="1"/>
      </w:numPr>
      <w:spacing w:after="240"/>
      <w:jc w:val="center"/>
    </w:pPr>
    <w:rPr>
      <w:rFonts w:asciiTheme="majorHAnsi" w:eastAsiaTheme="majorEastAsia" w:hAnsiTheme="majorHAnsi" w:cstheme="majorBidi"/>
      <w:sz w:val="24"/>
      <w:szCs w:val="24"/>
    </w:rPr>
  </w:style>
  <w:style w:type="character" w:styleId="CommentReference">
    <w:name w:val="annotation reference"/>
    <w:basedOn w:val="DefaultParagraphFont"/>
    <w:uiPriority w:val="99"/>
    <w:semiHidden/>
    <w:unhideWhenUsed/>
    <w:rsid w:val="001E2696"/>
    <w:rPr>
      <w:sz w:val="16"/>
      <w:szCs w:val="16"/>
    </w:rPr>
  </w:style>
  <w:style w:type="paragraph" w:styleId="CommentText">
    <w:name w:val="annotation text"/>
    <w:basedOn w:val="Normal"/>
    <w:link w:val="CommentTextChar"/>
    <w:uiPriority w:val="99"/>
    <w:semiHidden/>
    <w:unhideWhenUsed/>
    <w:rsid w:val="001E2696"/>
    <w:pPr>
      <w:spacing w:line="240" w:lineRule="auto"/>
    </w:pPr>
    <w:rPr>
      <w:sz w:val="20"/>
      <w:szCs w:val="20"/>
    </w:rPr>
  </w:style>
  <w:style w:type="character" w:customStyle="1" w:styleId="CommentTextChar">
    <w:name w:val="Comment Text Char"/>
    <w:basedOn w:val="DefaultParagraphFont"/>
    <w:link w:val="CommentText"/>
    <w:uiPriority w:val="99"/>
    <w:semiHidden/>
    <w:rsid w:val="001E2696"/>
    <w:rPr>
      <w:sz w:val="20"/>
      <w:szCs w:val="20"/>
      <w:lang w:val="en-GB"/>
    </w:rPr>
  </w:style>
  <w:style w:type="paragraph" w:styleId="CommentSubject">
    <w:name w:val="annotation subject"/>
    <w:basedOn w:val="CommentText"/>
    <w:next w:val="CommentText"/>
    <w:link w:val="CommentSubjectChar"/>
    <w:uiPriority w:val="99"/>
    <w:semiHidden/>
    <w:unhideWhenUsed/>
    <w:rsid w:val="001E2696"/>
    <w:rPr>
      <w:b/>
      <w:bCs/>
    </w:rPr>
  </w:style>
  <w:style w:type="character" w:customStyle="1" w:styleId="CommentSubjectChar">
    <w:name w:val="Comment Subject Char"/>
    <w:basedOn w:val="CommentTextChar"/>
    <w:link w:val="CommentSubject"/>
    <w:uiPriority w:val="99"/>
    <w:semiHidden/>
    <w:rsid w:val="001E2696"/>
    <w:rPr>
      <w:b/>
      <w:bCs/>
      <w:sz w:val="20"/>
      <w:szCs w:val="20"/>
      <w:lang w:val="en-GB"/>
    </w:rPr>
  </w:style>
  <w:style w:type="paragraph" w:styleId="BalloonText">
    <w:name w:val="Balloon Text"/>
    <w:basedOn w:val="Normal"/>
    <w:link w:val="BalloonTextChar"/>
    <w:uiPriority w:val="99"/>
    <w:semiHidden/>
    <w:unhideWhenUsed/>
    <w:rsid w:val="001E26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696"/>
    <w:rPr>
      <w:rFonts w:ascii="Segoe UI" w:hAnsi="Segoe UI" w:cs="Segoe UI"/>
      <w:sz w:val="18"/>
      <w:szCs w:val="18"/>
      <w:lang w:val="en-GB"/>
    </w:rPr>
  </w:style>
  <w:style w:type="character" w:customStyle="1" w:styleId="Heading1Char">
    <w:name w:val="Heading 1 Char"/>
    <w:basedOn w:val="DefaultParagraphFont"/>
    <w:link w:val="Heading1"/>
    <w:uiPriority w:val="9"/>
    <w:rsid w:val="004A4AC5"/>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4A4AC5"/>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4A4AC5"/>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4A4AC5"/>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4A4AC5"/>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4A4AC5"/>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4A4AC5"/>
    <w:rPr>
      <w:i/>
      <w:iCs/>
    </w:rPr>
  </w:style>
  <w:style w:type="character" w:customStyle="1" w:styleId="Heading8Char">
    <w:name w:val="Heading 8 Char"/>
    <w:basedOn w:val="DefaultParagraphFont"/>
    <w:link w:val="Heading8"/>
    <w:uiPriority w:val="9"/>
    <w:semiHidden/>
    <w:rsid w:val="004A4AC5"/>
    <w:rPr>
      <w:b/>
      <w:bCs/>
    </w:rPr>
  </w:style>
  <w:style w:type="character" w:customStyle="1" w:styleId="Heading9Char">
    <w:name w:val="Heading 9 Char"/>
    <w:basedOn w:val="DefaultParagraphFont"/>
    <w:link w:val="Heading9"/>
    <w:uiPriority w:val="9"/>
    <w:semiHidden/>
    <w:rsid w:val="004A4AC5"/>
    <w:rPr>
      <w:i/>
      <w:iCs/>
    </w:rPr>
  </w:style>
  <w:style w:type="paragraph" w:styleId="Caption">
    <w:name w:val="caption"/>
    <w:basedOn w:val="Normal"/>
    <w:next w:val="Normal"/>
    <w:uiPriority w:val="35"/>
    <w:semiHidden/>
    <w:unhideWhenUsed/>
    <w:qFormat/>
    <w:rsid w:val="004A4AC5"/>
    <w:rPr>
      <w:b/>
      <w:bCs/>
      <w:sz w:val="18"/>
      <w:szCs w:val="18"/>
    </w:rPr>
  </w:style>
  <w:style w:type="character" w:customStyle="1" w:styleId="TitleChar">
    <w:name w:val="Title Char"/>
    <w:basedOn w:val="DefaultParagraphFont"/>
    <w:link w:val="Title"/>
    <w:uiPriority w:val="10"/>
    <w:rsid w:val="004A4AC5"/>
    <w:rPr>
      <w:rFonts w:asciiTheme="majorHAnsi" w:eastAsiaTheme="majorEastAsia" w:hAnsiTheme="majorHAnsi" w:cstheme="majorBidi"/>
      <w:b/>
      <w:bCs/>
      <w:spacing w:val="-7"/>
      <w:sz w:val="48"/>
      <w:szCs w:val="48"/>
    </w:rPr>
  </w:style>
  <w:style w:type="character" w:customStyle="1" w:styleId="SubtitleChar">
    <w:name w:val="Subtitle Char"/>
    <w:basedOn w:val="DefaultParagraphFont"/>
    <w:link w:val="Subtitle"/>
    <w:uiPriority w:val="11"/>
    <w:rsid w:val="004A4AC5"/>
    <w:rPr>
      <w:rFonts w:asciiTheme="majorHAnsi" w:eastAsiaTheme="majorEastAsia" w:hAnsiTheme="majorHAnsi" w:cstheme="majorBidi"/>
      <w:sz w:val="24"/>
      <w:szCs w:val="24"/>
    </w:rPr>
  </w:style>
  <w:style w:type="character" w:styleId="Strong">
    <w:name w:val="Strong"/>
    <w:basedOn w:val="DefaultParagraphFont"/>
    <w:uiPriority w:val="22"/>
    <w:qFormat/>
    <w:rsid w:val="004A4AC5"/>
    <w:rPr>
      <w:b/>
      <w:bCs/>
      <w:color w:val="auto"/>
    </w:rPr>
  </w:style>
  <w:style w:type="character" w:styleId="Emphasis">
    <w:name w:val="Emphasis"/>
    <w:basedOn w:val="DefaultParagraphFont"/>
    <w:uiPriority w:val="20"/>
    <w:qFormat/>
    <w:rsid w:val="004A4AC5"/>
    <w:rPr>
      <w:i/>
      <w:iCs/>
      <w:color w:val="auto"/>
    </w:rPr>
  </w:style>
  <w:style w:type="paragraph" w:styleId="NoSpacing">
    <w:name w:val="No Spacing"/>
    <w:uiPriority w:val="1"/>
    <w:qFormat/>
    <w:rsid w:val="004A4AC5"/>
    <w:pPr>
      <w:spacing w:after="0" w:line="240" w:lineRule="auto"/>
    </w:pPr>
  </w:style>
  <w:style w:type="paragraph" w:styleId="Quote">
    <w:name w:val="Quote"/>
    <w:basedOn w:val="Normal"/>
    <w:next w:val="Normal"/>
    <w:link w:val="QuoteChar"/>
    <w:uiPriority w:val="29"/>
    <w:qFormat/>
    <w:rsid w:val="004A4AC5"/>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4A4AC5"/>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4A4AC5"/>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4A4AC5"/>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4A4AC5"/>
    <w:rPr>
      <w:i/>
      <w:iCs/>
      <w:color w:val="auto"/>
    </w:rPr>
  </w:style>
  <w:style w:type="character" w:styleId="IntenseEmphasis">
    <w:name w:val="Intense Emphasis"/>
    <w:basedOn w:val="DefaultParagraphFont"/>
    <w:uiPriority w:val="21"/>
    <w:qFormat/>
    <w:rsid w:val="004A4AC5"/>
    <w:rPr>
      <w:b/>
      <w:bCs/>
      <w:i/>
      <w:iCs/>
      <w:color w:val="auto"/>
    </w:rPr>
  </w:style>
  <w:style w:type="character" w:styleId="SubtleReference">
    <w:name w:val="Subtle Reference"/>
    <w:basedOn w:val="DefaultParagraphFont"/>
    <w:uiPriority w:val="31"/>
    <w:qFormat/>
    <w:rsid w:val="004A4AC5"/>
    <w:rPr>
      <w:smallCaps/>
      <w:color w:val="auto"/>
      <w:u w:val="single" w:color="7F7F7F" w:themeColor="text1" w:themeTint="80"/>
    </w:rPr>
  </w:style>
  <w:style w:type="character" w:styleId="IntenseReference">
    <w:name w:val="Intense Reference"/>
    <w:basedOn w:val="DefaultParagraphFont"/>
    <w:uiPriority w:val="32"/>
    <w:qFormat/>
    <w:rsid w:val="004A4AC5"/>
    <w:rPr>
      <w:b/>
      <w:bCs/>
      <w:smallCaps/>
      <w:color w:val="auto"/>
      <w:u w:val="single"/>
    </w:rPr>
  </w:style>
  <w:style w:type="character" w:styleId="BookTitle">
    <w:name w:val="Book Title"/>
    <w:basedOn w:val="DefaultParagraphFont"/>
    <w:uiPriority w:val="33"/>
    <w:qFormat/>
    <w:rsid w:val="004A4AC5"/>
    <w:rPr>
      <w:b/>
      <w:bCs/>
      <w:smallCaps/>
      <w:color w:val="auto"/>
    </w:rPr>
  </w:style>
  <w:style w:type="paragraph" w:styleId="TOCHeading">
    <w:name w:val="TOC Heading"/>
    <w:basedOn w:val="Heading1"/>
    <w:next w:val="Normal"/>
    <w:uiPriority w:val="39"/>
    <w:semiHidden/>
    <w:unhideWhenUsed/>
    <w:qFormat/>
    <w:rsid w:val="004A4AC5"/>
    <w:pPr>
      <w:outlineLvl w:val="9"/>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about:blank"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Qo8Eo91nCfgwVpiN3BHH08hsRoQ==">AMUW2mUUIwFhH+fQtO6qLhLLBdS2e8ePbPeppclgQdIuvv3oahAgSPCYUklilZj4t7fT15QUCl0lOMyAYC+ez+2nht6SnJoxqWgNTyikuwsSUFhy+4jzG0nHHhhn2WLl5RKV6y60eS41yX23m35fVHLXoEu0CKRlX9Dz6/3/8iBAuH42BzykdQE=</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AA9DDB994178C94CBA6A42BE36FF101A" ma:contentTypeVersion="10" ma:contentTypeDescription="Create a new document." ma:contentTypeScope="" ma:versionID="2f2994f51ebd2d132a091a55c1ba0cc7">
  <xsd:schema xmlns:xsd="http://www.w3.org/2001/XMLSchema" xmlns:xs="http://www.w3.org/2001/XMLSchema" xmlns:p="http://schemas.microsoft.com/office/2006/metadata/properties" xmlns:ns2="4bf4586e-aa87-4765-8a79-057eeefdd37b" xmlns:ns3="8ff5c5f4-5050-4cad-b619-f7793d67224d" targetNamespace="http://schemas.microsoft.com/office/2006/metadata/properties" ma:root="true" ma:fieldsID="95f52e8fd4d2495df69372dd2182d6a1" ns2:_="" ns3:_="">
    <xsd:import namespace="4bf4586e-aa87-4765-8a79-057eeefdd37b"/>
    <xsd:import namespace="8ff5c5f4-5050-4cad-b619-f7793d6722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f4586e-aa87-4765-8a79-057eeefdd37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f5c5f4-5050-4cad-b619-f7793d67224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B03B1-40F2-4218-A7A1-0A13DCB6CF4D}">
  <ds:schemaRefs>
    <ds:schemaRef ds:uri="http://schemas.microsoft.com/office/infopath/2007/PartnerControls"/>
    <ds:schemaRef ds:uri="http://purl.org/dc/elements/1.1/"/>
    <ds:schemaRef ds:uri="http://schemas.microsoft.com/office/2006/documentManagement/types"/>
    <ds:schemaRef ds:uri="http://schemas.microsoft.com/office/2006/metadata/properties"/>
    <ds:schemaRef ds:uri="4bf4586e-aa87-4765-8a79-057eeefdd37b"/>
    <ds:schemaRef ds:uri="http://purl.org/dc/terms/"/>
    <ds:schemaRef ds:uri="http://www.w3.org/XML/1998/namespace"/>
    <ds:schemaRef ds:uri="http://purl.org/dc/dcmitype/"/>
    <ds:schemaRef ds:uri="http://schemas.openxmlformats.org/package/2006/metadata/core-properties"/>
    <ds:schemaRef ds:uri="8ff5c5f4-5050-4cad-b619-f7793d67224d"/>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00802927-7A91-41AF-94C4-CB2FDF555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f4586e-aa87-4765-8a79-057eeefdd37b"/>
    <ds:schemaRef ds:uri="8ff5c5f4-5050-4cad-b619-f7793d672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CA3C9D-8D59-40D8-9035-578AE9460D35}">
  <ds:schemaRefs>
    <ds:schemaRef ds:uri="http://schemas.microsoft.com/sharepoint/v3/contenttype/forms"/>
  </ds:schemaRefs>
</ds:datastoreItem>
</file>

<file path=customXml/itemProps5.xml><?xml version="1.0" encoding="utf-8"?>
<ds:datastoreItem xmlns:ds="http://schemas.openxmlformats.org/officeDocument/2006/customXml" ds:itemID="{C5CDD251-72A3-4056-B7CB-5DEA0CD4C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3087</Words>
  <Characters>18837</Characters>
  <Application>Microsoft Office Word</Application>
  <DocSecurity>0</DocSecurity>
  <Lines>156</Lines>
  <Paragraphs>43</Paragraphs>
  <ScaleCrop>false</ScaleCrop>
  <Company>SYMPA</Company>
  <LinksUpToDate>false</LinksUpToDate>
  <CharactersWithSpaces>21881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Uladzimir Kavalkin</dc:creator>
  <cp:lastModifiedBy>Uladzimir Kavalkin</cp:lastModifiedBy>
  <cp:revision>30</cp:revision>
  <dcterms:created xsi:type="dcterms:W3CDTF">2018-10-18T08:37:00Z</dcterms:created>
  <dcterms:modified xsi:type="dcterms:W3CDTF">2020-01-10T09:53:00Z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0x010100AA9DDB994178C94CBA6A42BE36FF101A</vt:lpwstr>
  </property>
</Properties>
</file>