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BF" w:rsidRPr="00431F28" w:rsidRDefault="00CE21BF" w:rsidP="00CE21B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Calibri" w:hAnsi="Calibri" w:cs="Calibri"/>
          <w:b/>
          <w:color w:val="000000"/>
        </w:rPr>
      </w:pPr>
      <w:r w:rsidRPr="00431F28">
        <w:rPr>
          <w:rFonts w:ascii="Calibri" w:hAnsi="Calibri" w:cs="Calibri"/>
          <w:b/>
          <w:color w:val="000000"/>
        </w:rPr>
        <w:t>Перечень нормативных документов, призванных обеспечить безопасность движения, подлежащие к исполнению соответствующими</w:t>
      </w:r>
      <w:r>
        <w:rPr>
          <w:rFonts w:ascii="Calibri" w:hAnsi="Calibri" w:cs="Calibri"/>
          <w:b/>
          <w:color w:val="000000"/>
        </w:rPr>
        <w:t xml:space="preserve"> </w:t>
      </w:r>
      <w:r w:rsidRPr="00431F28">
        <w:rPr>
          <w:rFonts w:ascii="Calibri" w:hAnsi="Calibri" w:cs="Calibri"/>
          <w:b/>
          <w:color w:val="000000"/>
        </w:rPr>
        <w:t>структурами.</w:t>
      </w:r>
    </w:p>
    <w:p w:rsidR="00CE21BF" w:rsidRPr="00CE21BF" w:rsidRDefault="00CE21BF" w:rsidP="00CE21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8"/>
          <w:szCs w:val="8"/>
        </w:rPr>
      </w:pPr>
    </w:p>
    <w:p w:rsidR="00CE21BF" w:rsidRDefault="00CE21BF" w:rsidP="00CE21B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Закон «О местном управлении и самоуправлении в Республике Беларусь»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CE21BF" w:rsidRDefault="00CE21BF" w:rsidP="00CE21BF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</w:rPr>
        <w:t>ст.41. И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сполкомы в пределах своей компетенции в порядке, установленном законодательством, формируют и вносят для утверждения в Советы региональные комплексы мероприятий, обеспечивающие реализацию государственных программ, предусматривающих финансирование за счет средств местных бюджетов</w:t>
      </w:r>
      <w:r>
        <w:rPr>
          <w:rFonts w:ascii="Calibri" w:hAnsi="Calibri" w:cs="Calibri"/>
          <w:color w:val="000000"/>
          <w:sz w:val="22"/>
          <w:szCs w:val="22"/>
        </w:rPr>
        <w:t> по вопросам дорожного строительств и осуществляют составление проекта местного бюджет. И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сполкомы организуют строительство, реконструкцию, ремонт и содержание местных автомобильных дорог.</w:t>
      </w:r>
      <w:r w:rsidRPr="008F0D91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</w:p>
    <w:p w:rsidR="00CE21BF" w:rsidRDefault="00CE21BF" w:rsidP="00CE21BF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ст.43. Исполкомы базового уровня (в нашем случае Минский райисполком) в пределах своей компетенции в порядке, установленном законодательством, обеспечивают безопасность дорожного движения. Исполкомы базового уровня организуют освещение улиц.</w:t>
      </w:r>
    </w:p>
    <w:p w:rsidR="00CE21BF" w:rsidRDefault="00CE21BF" w:rsidP="00CE21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Местные Советы депутатов в соответствии со ст.17 Закона утверждают региональные комплексы мероприятий, обеспечивающие реализацию государственных программ, предусматривающих финансирование за счет средств местных бюджетов (Советы областного и базового уровней по вопросам дорожного строительства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CE21BF" w:rsidRDefault="00CE21BF" w:rsidP="00CE21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Населенный пункт – д.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Аксаковщина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в течение 20 лет только обещали включить в ту или иную государственную программу, но так и не выполнили обещание. </w:t>
      </w:r>
    </w:p>
    <w:p w:rsidR="00CE21BF" w:rsidRPr="008F0D91" w:rsidRDefault="00CE21BF" w:rsidP="00CE21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Вопросы освещения д. </w:t>
      </w:r>
      <w:proofErr w:type="spellStart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Аксаковщина</w:t>
      </w:r>
      <w:proofErr w:type="spellEnd"/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и центральной улицы тоже не удалось решить окончательно: не везде есть освещение и мощность имеющихся фонарей не решает вопрос освещения дороги и территории деревни.  </w:t>
      </w:r>
    </w:p>
    <w:p w:rsidR="00CE21BF" w:rsidRPr="00CE21BF" w:rsidRDefault="00CE21BF" w:rsidP="00CE21BF">
      <w:pPr>
        <w:spacing w:after="0" w:line="240" w:lineRule="auto"/>
        <w:rPr>
          <w:rFonts w:ascii="Calibri" w:hAnsi="Calibri" w:cs="Calibri"/>
          <w:b/>
          <w:bCs/>
          <w:color w:val="000000"/>
          <w:sz w:val="8"/>
          <w:szCs w:val="8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hd w:val="clear" w:color="auto" w:fill="FFFFFF"/>
        </w:rPr>
        <w:tab/>
      </w:r>
      <w:bookmarkStart w:id="0" w:name="_GoBack"/>
      <w:bookmarkEnd w:id="0"/>
    </w:p>
    <w:p w:rsidR="00CE21BF" w:rsidRDefault="00CE21BF" w:rsidP="00CE21BF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8F0D91">
        <w:rPr>
          <w:rFonts w:ascii="Calibri" w:hAnsi="Calibri" w:cs="Calibri"/>
          <w:b/>
          <w:bCs/>
          <w:color w:val="000000"/>
          <w:shd w:val="clear" w:color="auto" w:fill="FFFFFF"/>
        </w:rPr>
        <w:t>Закон «Об автомобильных дорогах и дорожной деятельности» (далее – Закон о дорогах)</w:t>
      </w:r>
      <w:r w:rsidRPr="008F0D91">
        <w:rPr>
          <w:rFonts w:ascii="Calibri" w:hAnsi="Calibri" w:cs="Calibri"/>
          <w:color w:val="000000"/>
          <w:shd w:val="clear" w:color="auto" w:fill="FFFFFF"/>
        </w:rPr>
        <w:t xml:space="preserve">. </w:t>
      </w:r>
    </w:p>
    <w:p w:rsidR="00CE21BF" w:rsidRPr="008F0D91" w:rsidRDefault="00CE21BF" w:rsidP="00CE21BF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8F0D91">
        <w:rPr>
          <w:rFonts w:ascii="Calibri" w:hAnsi="Calibri" w:cs="Calibri"/>
          <w:color w:val="000000"/>
          <w:shd w:val="clear" w:color="auto" w:fill="FFFFFF"/>
        </w:rPr>
        <w:t xml:space="preserve">ст.19-1 </w:t>
      </w:r>
      <w:r>
        <w:rPr>
          <w:rFonts w:ascii="Calibri" w:hAnsi="Calibri" w:cs="Calibri"/>
          <w:color w:val="000000"/>
          <w:shd w:val="clear" w:color="auto" w:fill="FFFFFF"/>
        </w:rPr>
        <w:t>В</w:t>
      </w:r>
      <w:r w:rsidRPr="008F0D91">
        <w:rPr>
          <w:rFonts w:ascii="Calibri" w:hAnsi="Calibri" w:cs="Calibri"/>
          <w:color w:val="000000"/>
          <w:shd w:val="clear" w:color="auto" w:fill="FFFFFF"/>
        </w:rPr>
        <w:t>ладельцами автомобильных дорог являются организации государственного дорожного хозяйства, подчиненные местным исполнительным и распорядительным органам, - по отношению к местным автомобильным дорогам.</w:t>
      </w:r>
    </w:p>
    <w:p w:rsidR="00CE21BF" w:rsidRDefault="00CE21BF" w:rsidP="00CE21BF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ст.28; 34 Организация эксплуатации (содержания и текущего ремонта) автомобильных дорог, а также обеспечение их сохранности, улучшение дорожного движения и повышение его безопасности осуществляется их владельцами </w:t>
      </w:r>
    </w:p>
    <w:p w:rsidR="00CE21BF" w:rsidRPr="00936DDC" w:rsidRDefault="00CE21BF" w:rsidP="00CE21BF">
      <w:pPr>
        <w:pStyle w:val="a4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color w:val="000000"/>
          <w:shd w:val="clear" w:color="auto" w:fill="FFFFFF"/>
        </w:rPr>
      </w:pPr>
      <w:r w:rsidRPr="00936DDC">
        <w:rPr>
          <w:rFonts w:ascii="Calibri" w:hAnsi="Calibri" w:cs="Calibri"/>
          <w:b/>
          <w:color w:val="000000"/>
          <w:shd w:val="clear" w:color="auto" w:fill="FFFFFF"/>
        </w:rPr>
        <w:t>Указа Президента от 28.11.2005 №551 «О мерах по повышению безопасности дорожно</w:t>
      </w:r>
      <w:r>
        <w:rPr>
          <w:rFonts w:ascii="Calibri" w:hAnsi="Calibri" w:cs="Calibri"/>
          <w:b/>
          <w:color w:val="000000"/>
          <w:shd w:val="clear" w:color="auto" w:fill="FFFFFF"/>
        </w:rPr>
        <w:t>го движения».</w:t>
      </w:r>
    </w:p>
    <w:p w:rsidR="00CE21BF" w:rsidRPr="00936DDC" w:rsidRDefault="00CE21BF" w:rsidP="00CE21BF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936DDC">
        <w:rPr>
          <w:rFonts w:ascii="Calibri" w:hAnsi="Calibri" w:cs="Calibri"/>
          <w:color w:val="000000"/>
          <w:shd w:val="clear" w:color="auto" w:fill="FFFFFF"/>
        </w:rPr>
        <w:t xml:space="preserve"> п.6 </w:t>
      </w:r>
      <w:r>
        <w:rPr>
          <w:rFonts w:ascii="Calibri" w:hAnsi="Calibri" w:cs="Calibri"/>
          <w:color w:val="000000"/>
          <w:shd w:val="clear" w:color="auto" w:fill="FFFFFF"/>
        </w:rPr>
        <w:t>М</w:t>
      </w:r>
      <w:r w:rsidRPr="00936DDC">
        <w:rPr>
          <w:rFonts w:ascii="Calibri" w:hAnsi="Calibri" w:cs="Calibri"/>
          <w:color w:val="000000"/>
          <w:shd w:val="clear" w:color="auto" w:fill="FFFFFF"/>
        </w:rPr>
        <w:t>естные жители и иные участники дорожного движения имею право на обеспечение безопасных и эффективных условий дорожного движения. </w:t>
      </w:r>
    </w:p>
    <w:p w:rsidR="00CE21BF" w:rsidRDefault="00CE21BF" w:rsidP="00CE21BF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 п.209 Должностные и иные лица, ответственные за эксплуатацию дорог, дорожных сооружений и технических средств организации дорожного движения, </w:t>
      </w:r>
      <w:r w:rsidRPr="00936DDC">
        <w:rPr>
          <w:rFonts w:ascii="Calibri" w:hAnsi="Calibri" w:cs="Calibri"/>
          <w:b/>
          <w:color w:val="000000"/>
          <w:shd w:val="clear" w:color="auto" w:fill="FFFFFF"/>
        </w:rPr>
        <w:t>обязаны</w:t>
      </w:r>
      <w:r>
        <w:rPr>
          <w:rFonts w:ascii="Calibri" w:hAnsi="Calibri" w:cs="Calibri"/>
          <w:color w:val="000000"/>
          <w:shd w:val="clear" w:color="auto" w:fill="FFFFFF"/>
        </w:rPr>
        <w:t xml:space="preserve"> содержать дороги в соответствии с требованиями технических нормативных правовых актов в состоянии безопасном для дорожного движения.</w:t>
      </w:r>
    </w:p>
    <w:p w:rsidR="00CE21BF" w:rsidRDefault="00CE21BF" w:rsidP="00CE21BF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п.210 Должностные лица дорожных, строительных и других организаций, а также граждане, осуществляющие на дороге и (или) прилегающей территории ремонтные и другие работы, обязаны после окончания на дороге и (или) прилегающей территории ремонтных и других работ принять безотлагательные меры по ее приведению в состояние, обеспечивающее беспрепятственное и безопасное дорожное движение. </w:t>
      </w:r>
    </w:p>
    <w:p w:rsidR="00CE21BF" w:rsidRDefault="00CE21BF" w:rsidP="00CE21BF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п.212 Дорожно-эксплуатационные и коммунальные службы должны принимать незамедлительные меры по ликвидации последствий, возникших на дороге в результате ситуаций, снижающих безопасность дорожного движения.</w:t>
      </w:r>
    </w:p>
    <w:p w:rsidR="00CE21BF" w:rsidRDefault="00CE21BF" w:rsidP="00CE21BF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</w:rPr>
        <w:tab/>
        <w:t>Б</w:t>
      </w:r>
      <w:r w:rsidRPr="00431F28">
        <w:rPr>
          <w:rFonts w:ascii="Calibri" w:hAnsi="Calibri" w:cs="Calibri"/>
          <w:color w:val="000000"/>
        </w:rPr>
        <w:t xml:space="preserve">алансодержателя центральной дороги </w:t>
      </w:r>
      <w:r>
        <w:rPr>
          <w:rFonts w:ascii="Calibri" w:hAnsi="Calibri" w:cs="Calibri"/>
          <w:color w:val="000000"/>
        </w:rPr>
        <w:t xml:space="preserve">д. </w:t>
      </w:r>
      <w:proofErr w:type="spellStart"/>
      <w:r>
        <w:rPr>
          <w:rFonts w:ascii="Calibri" w:hAnsi="Calibri" w:cs="Calibri"/>
          <w:color w:val="000000"/>
        </w:rPr>
        <w:t>Аксаковщина</w:t>
      </w:r>
      <w:proofErr w:type="spellEnd"/>
      <w:r>
        <w:rPr>
          <w:rFonts w:ascii="Calibri" w:hAnsi="Calibri" w:cs="Calibri"/>
          <w:color w:val="000000"/>
        </w:rPr>
        <w:t xml:space="preserve">, ул. Лесная </w:t>
      </w:r>
      <w:r w:rsidRPr="00431F28">
        <w:rPr>
          <w:rFonts w:ascii="Calibri" w:hAnsi="Calibri" w:cs="Calibri"/>
          <w:color w:val="000000"/>
        </w:rPr>
        <w:t xml:space="preserve">–  ДРСУ 194 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не выполняет свои обязанности </w:t>
      </w:r>
      <w:r>
        <w:rPr>
          <w:rFonts w:ascii="Calibri" w:hAnsi="Calibri" w:cs="Calibri"/>
          <w:color w:val="000000"/>
          <w:shd w:val="clear" w:color="auto" w:fill="FFFFFF"/>
        </w:rPr>
        <w:t>содержания дороги в соответствии с требованиями технических нормативных правовых актов в состоянии безопасном для дорожного движения. Более 15 лет не чищены бордюры, отсутствует стек, а там, где есть не чистится, разбиты тротуары, ямы на дороге.</w:t>
      </w:r>
    </w:p>
    <w:p w:rsidR="00CE21BF" w:rsidRDefault="00CE21BF" w:rsidP="00CE21BF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Коммунальные службы не восстанавливали дороги на территории населенного пункта после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своих  ремонтных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дорог.</w:t>
      </w:r>
    </w:p>
    <w:p w:rsidR="00CE21BF" w:rsidRDefault="00CE21BF" w:rsidP="00CE21BF">
      <w:pPr>
        <w:pStyle w:val="a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CE21BF" w:rsidRDefault="00CE21BF" w:rsidP="00CE21BF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 w:rsidRPr="00936DDC">
        <w:rPr>
          <w:rFonts w:ascii="Calibri" w:hAnsi="Calibri" w:cs="Calibri"/>
          <w:b/>
          <w:color w:val="000000"/>
          <w:shd w:val="clear" w:color="auto" w:fill="FFFFFF"/>
        </w:rPr>
        <w:t xml:space="preserve">4. Социальный стандарт N 8: "Удельный вес улиц с усовершенствованным покрытием", который содержится в приказе </w:t>
      </w:r>
      <w:proofErr w:type="spellStart"/>
      <w:r w:rsidRPr="00936DDC">
        <w:rPr>
          <w:rFonts w:ascii="Calibri" w:hAnsi="Calibri" w:cs="Calibri"/>
          <w:b/>
          <w:color w:val="000000"/>
          <w:shd w:val="clear" w:color="auto" w:fill="FFFFFF"/>
        </w:rPr>
        <w:t>Минжилкомхоза</w:t>
      </w:r>
      <w:proofErr w:type="spellEnd"/>
      <w:r w:rsidRPr="00936DDC">
        <w:rPr>
          <w:rFonts w:ascii="Calibri" w:hAnsi="Calibri" w:cs="Calibri"/>
          <w:b/>
          <w:color w:val="000000"/>
          <w:shd w:val="clear" w:color="auto" w:fill="FFFFFF"/>
        </w:rPr>
        <w:t xml:space="preserve"> от 10.02.2012 №19 «Об утверждении методических рекомендаций по оценке выполнения системы государственных социальных стандартов по обслуживанию населения в области жилищно-коммунального хозяйства»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:rsidR="00CE21BF" w:rsidRDefault="00CE21BF" w:rsidP="00CE21BF">
      <w:pPr>
        <w:spacing w:after="0" w:line="240" w:lineRule="auto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 xml:space="preserve">5. </w:t>
      </w:r>
      <w:r w:rsidRPr="00BC0709">
        <w:rPr>
          <w:rFonts w:ascii="Calibri" w:hAnsi="Calibri" w:cs="Calibri"/>
          <w:b/>
          <w:color w:val="000000"/>
          <w:shd w:val="clear" w:color="auto" w:fill="FFFFFF"/>
        </w:rPr>
        <w:t>Постановление Минздрава от 01.11.2011 №110 «Об утверждении санитарных норм, правил и гигиенических нормативов "гигиенические требования к содержанию территорий на</w:t>
      </w:r>
      <w:r>
        <w:rPr>
          <w:rFonts w:ascii="Calibri" w:hAnsi="Calibri" w:cs="Calibri"/>
          <w:b/>
          <w:color w:val="000000"/>
          <w:shd w:val="clear" w:color="auto" w:fill="FFFFFF"/>
        </w:rPr>
        <w:t>селенных пунктов и организаций".</w:t>
      </w:r>
    </w:p>
    <w:p w:rsidR="00CE21BF" w:rsidRDefault="00CE21BF" w:rsidP="00CE21BF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п.7 устанавливает, что на территории населенного пункта и организаций должны соблюдаться следующие требования - водостоки (канавы), дождевая канализация и система поверхностного ливневого водосбора должны быть в исправном состоянии и систематически, но не реже двух раз в год, очищаться.</w:t>
      </w:r>
    </w:p>
    <w:p w:rsidR="00CE21BF" w:rsidRDefault="00CE21BF" w:rsidP="00CE21BF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Наружное освещение сельских населенных пунктов должно соответствовать требованиям технического кодекса установившейся практики "Естественное и искусственное освещение. Строительные нормы проектирования" (ТКП 45-2.04-153-2009 (02250), утвержденного приказом Министерства архитектуры и строительства Республики Беларусь от 14 октября 2009 г. N 338 "Об утверждении и введении в действие технических нормативных правовых актов в строительстве".</w:t>
      </w:r>
    </w:p>
    <w:p w:rsidR="00CE21BF" w:rsidRDefault="00CE21BF" w:rsidP="00CE21BF">
      <w:pPr>
        <w:spacing w:after="0" w:line="240" w:lineRule="auto"/>
        <w:rPr>
          <w:rFonts w:ascii="Calibri" w:hAnsi="Calibri" w:cs="Calibri"/>
          <w:color w:val="000000"/>
          <w:shd w:val="clear" w:color="auto" w:fill="FFFFFF"/>
        </w:rPr>
      </w:pPr>
    </w:p>
    <w:p w:rsidR="00CE21BF" w:rsidRDefault="00CE21BF" w:rsidP="00CE21BF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соответствии со ст.41 Закона </w:t>
      </w:r>
      <w:r>
        <w:rPr>
          <w:b/>
          <w:bCs/>
          <w:color w:val="000000"/>
        </w:rPr>
        <w:t xml:space="preserve">«О местном управлении и самоуправлении в Республике Беларусь» </w:t>
      </w:r>
      <w:r w:rsidRPr="00D91854">
        <w:rPr>
          <w:bCs/>
          <w:color w:val="000000"/>
        </w:rPr>
        <w:t>и</w:t>
      </w:r>
      <w:r>
        <w:rPr>
          <w:b/>
          <w:bCs/>
          <w:color w:val="000000"/>
        </w:rPr>
        <w:t xml:space="preserve"> </w:t>
      </w:r>
      <w:r>
        <w:rPr>
          <w:color w:val="000000"/>
          <w:shd w:val="clear" w:color="auto" w:fill="FFFFFF"/>
        </w:rPr>
        <w:t>ст.24 Закона </w:t>
      </w:r>
      <w:r>
        <w:rPr>
          <w:b/>
          <w:bCs/>
          <w:color w:val="000000"/>
        </w:rPr>
        <w:t>«Об автомобильном транспорте и автомобильных перевозках»</w:t>
      </w:r>
      <w:r>
        <w:rPr>
          <w:color w:val="000000"/>
          <w:shd w:val="clear" w:color="auto" w:fill="FFFFFF"/>
        </w:rPr>
        <w:t xml:space="preserve">, местные исполнительные и распорядительные органы выступают заказчиками пригородных, междугородных внутриобластных, междугородных межобластных автомобильных перевозок пассажиров в регулярном сообщении. </w:t>
      </w:r>
    </w:p>
    <w:p w:rsidR="00CE21BF" w:rsidRPr="00D91854" w:rsidRDefault="00CE21BF" w:rsidP="00CE21BF">
      <w:pPr>
        <w:spacing w:after="0" w:line="240" w:lineRule="auto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Ст.25 Закона «Об автомобильном транспорте и автомобильных перевозках» - </w:t>
      </w:r>
      <w:r>
        <w:rPr>
          <w:color w:val="000000"/>
        </w:rPr>
        <w:t>заказчик автомобильных перевозок пассажиров в регулярном сообщении обязан обеспечивать на территории соответствующей административно-территориальной единицы регулярное сообщение для удовлетворения потребностей населения в таких перевозках.</w:t>
      </w:r>
    </w:p>
    <w:p w:rsidR="00CE21BF" w:rsidRDefault="00CE21BF" w:rsidP="00CE21BF">
      <w:pPr>
        <w:spacing w:after="0" w:line="240" w:lineRule="auto"/>
      </w:pPr>
    </w:p>
    <w:p w:rsidR="00CE21BF" w:rsidRDefault="00CE21BF" w:rsidP="00CE21BF">
      <w:pPr>
        <w:spacing w:after="0" w:line="240" w:lineRule="auto"/>
      </w:pPr>
      <w:r>
        <w:rPr>
          <w:rFonts w:ascii="Calibri" w:hAnsi="Calibri" w:cs="Calibri"/>
          <w:color w:val="000000"/>
          <w:shd w:val="clear" w:color="auto" w:fill="FFFFFF"/>
        </w:rPr>
        <w:t>Одной из функций КУП «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Миноблпассажиртранс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» является 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определение текущих потребностей в перевозках пассажиров, подготовка и внесение в установленном законодательством порядке предложений по совершенствованию маршрутной сети и повышению качества обслуживания пассажиров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>.</w:t>
      </w:r>
    </w:p>
    <w:p w:rsidR="00861CA1" w:rsidRDefault="00861CA1"/>
    <w:sectPr w:rsidR="00861CA1" w:rsidSect="00CE21BF">
      <w:pgSz w:w="11906" w:h="16838"/>
      <w:pgMar w:top="737" w:right="737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95F8D"/>
    <w:multiLevelType w:val="hybridMultilevel"/>
    <w:tmpl w:val="5158F2A0"/>
    <w:lvl w:ilvl="0" w:tplc="27681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BF"/>
    <w:rsid w:val="00861CA1"/>
    <w:rsid w:val="00C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8C92"/>
  <w15:chartTrackingRefBased/>
  <w15:docId w15:val="{C39AE013-782A-414A-9C18-1E637964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2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2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694B-1771-4ECE-921C-74F3EF5D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2020-02-24T15:40:00Z</dcterms:created>
  <dcterms:modified xsi:type="dcterms:W3CDTF">2020-02-24T15:43:00Z</dcterms:modified>
</cp:coreProperties>
</file>