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55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1559"/>
        <w:gridCol w:w="4077"/>
      </w:tblGrid>
      <w:tr w:rsidR="00C531D9" w:rsidRPr="00C531D9" w:rsidTr="00C531D9"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31D9" w:rsidRPr="00C531D9" w:rsidRDefault="00C531D9" w:rsidP="00C531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proofErr w:type="gramStart"/>
            <w:r w:rsidRPr="00C531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</w:t>
            </w:r>
            <w:proofErr w:type="gramEnd"/>
            <w:r w:rsidRPr="00C531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НIСТЭРСТВА</w:t>
            </w:r>
          </w:p>
          <w:p w:rsidR="00C531D9" w:rsidRPr="00C531D9" w:rsidRDefault="00C531D9" w:rsidP="00C531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ЖЫЛЛЁВА-КАМУНАЛЬНАЙ</w:t>
            </w:r>
          </w:p>
          <w:p w:rsidR="00C531D9" w:rsidRPr="00C531D9" w:rsidRDefault="00C531D9" w:rsidP="00C531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ГАСПАДАРКІ</w:t>
            </w:r>
          </w:p>
          <w:p w:rsidR="00C531D9" w:rsidRPr="00C531D9" w:rsidRDefault="00C531D9" w:rsidP="00C531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РЭСПУБЛ</w:t>
            </w:r>
            <w:proofErr w:type="gramStart"/>
            <w:r w:rsidRPr="00C531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</w:t>
            </w:r>
            <w:proofErr w:type="gramEnd"/>
            <w:r w:rsidRPr="00C531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КI  БЕЛАРУСЬ</w:t>
            </w:r>
            <w:r w:rsidRPr="00C531D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  <w:p w:rsidR="00C531D9" w:rsidRPr="00C531D9" w:rsidRDefault="00C531D9" w:rsidP="00C531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proofErr w:type="gramStart"/>
            <w:r w:rsidRPr="00C53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proofErr w:type="gramEnd"/>
            <w:r w:rsidRPr="00C53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НЖЫЛКАМГАС</w:t>
            </w:r>
          </w:p>
          <w:p w:rsidR="00C531D9" w:rsidRPr="00C531D9" w:rsidRDefault="00C531D9" w:rsidP="00C531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531D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вул</w:t>
            </w:r>
            <w:proofErr w:type="spellEnd"/>
            <w:r w:rsidRPr="00C531D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.  </w:t>
            </w:r>
            <w:proofErr w:type="spellStart"/>
            <w:r w:rsidRPr="00C531D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Берсана</w:t>
            </w:r>
            <w:proofErr w:type="spellEnd"/>
            <w:r w:rsidRPr="00C531D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,  16,   220030,    г. М</w:t>
            </w:r>
            <w:proofErr w:type="gramStart"/>
            <w:r w:rsidRPr="00C531D9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>i</w:t>
            </w:r>
            <w:proofErr w:type="spellStart"/>
            <w:proofErr w:type="gramEnd"/>
            <w:r w:rsidRPr="00C531D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нск</w:t>
            </w:r>
            <w:proofErr w:type="spellEnd"/>
          </w:p>
          <w:p w:rsidR="00C531D9" w:rsidRPr="00C531D9" w:rsidRDefault="00C531D9" w:rsidP="00C531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C531D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тэл</w:t>
            </w:r>
            <w:proofErr w:type="spellEnd"/>
            <w:r w:rsidRPr="00C531D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 (017) 200 31 85, факс. (017)  200 38 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1D9" w:rsidRPr="00C531D9" w:rsidRDefault="00C531D9" w:rsidP="00C531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31D9" w:rsidRPr="00C531D9" w:rsidRDefault="00C531D9" w:rsidP="00C531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МИНИСТЕРСТВО</w:t>
            </w:r>
          </w:p>
          <w:p w:rsidR="00C531D9" w:rsidRPr="00C531D9" w:rsidRDefault="00C531D9" w:rsidP="00C531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ЖИЛИЩНО-КОММУНАЛЬНОГО</w:t>
            </w:r>
          </w:p>
          <w:p w:rsidR="00C531D9" w:rsidRPr="00C531D9" w:rsidRDefault="00C531D9" w:rsidP="00C531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ХОЗЯЙСТВА</w:t>
            </w:r>
          </w:p>
          <w:p w:rsidR="00C531D9" w:rsidRPr="00C531D9" w:rsidRDefault="00C531D9" w:rsidP="00C531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РЕСПУБЛИКИ  БЕЛАРУСЬ</w:t>
            </w:r>
          </w:p>
          <w:p w:rsidR="00C531D9" w:rsidRPr="00C531D9" w:rsidRDefault="00C531D9" w:rsidP="00C531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МИНЖИЛКОМХОЗ</w:t>
            </w:r>
          </w:p>
          <w:p w:rsidR="00C531D9" w:rsidRPr="00C531D9" w:rsidRDefault="00C531D9" w:rsidP="00C531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531D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ул. </w:t>
            </w:r>
            <w:proofErr w:type="spellStart"/>
            <w:r w:rsidRPr="00C531D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Берсона</w:t>
            </w:r>
            <w:proofErr w:type="spellEnd"/>
            <w:r w:rsidRPr="00C531D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, 16, 220030,  г. Минск</w:t>
            </w:r>
          </w:p>
          <w:p w:rsidR="00C531D9" w:rsidRPr="00C531D9" w:rsidRDefault="00C531D9" w:rsidP="00C531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be-BY" w:eastAsia="ru-RU"/>
              </w:rPr>
            </w:pPr>
            <w:r w:rsidRPr="00C531D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тел. (017)  200 31 85, факс. (017)  200 38 94</w:t>
            </w:r>
          </w:p>
        </w:tc>
      </w:tr>
    </w:tbl>
    <w:p w:rsidR="007210FC" w:rsidRPr="007210FC" w:rsidRDefault="007210FC" w:rsidP="00C531D9">
      <w:pPr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1434" w:rsidRDefault="00EB08DB" w:rsidP="007210FC">
      <w:pPr>
        <w:tabs>
          <w:tab w:val="left" w:pos="5670"/>
        </w:tabs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E1043A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5E7FC1">
        <w:rPr>
          <w:rFonts w:ascii="Times New Roman" w:eastAsia="Times New Roman" w:hAnsi="Times New Roman" w:cs="Times New Roman"/>
          <w:sz w:val="30"/>
          <w:szCs w:val="30"/>
          <w:lang w:eastAsia="ru-RU"/>
        </w:rPr>
        <w:t>.2020</w:t>
      </w:r>
      <w:r w:rsidR="00E104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 </w:t>
      </w:r>
      <w:r w:rsidR="00921434">
        <w:rPr>
          <w:rFonts w:ascii="Times New Roman" w:eastAsia="Times New Roman" w:hAnsi="Times New Roman" w:cs="Times New Roman"/>
          <w:sz w:val="30"/>
          <w:szCs w:val="30"/>
          <w:lang w:eastAsia="ru-RU"/>
        </w:rPr>
        <w:t>06-</w:t>
      </w:r>
      <w:r w:rsidR="00BA1C7A" w:rsidRP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>01-15/К942</w:t>
      </w:r>
    </w:p>
    <w:p w:rsidR="00921434" w:rsidRDefault="007210FC" w:rsidP="007210FC">
      <w:pPr>
        <w:tabs>
          <w:tab w:val="left" w:pos="5670"/>
        </w:tabs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404BDB" w:rsidRDefault="00404BDB" w:rsidP="00404BDB">
      <w:pPr>
        <w:tabs>
          <w:tab w:val="left" w:pos="5387"/>
        </w:tabs>
        <w:overflowPunct w:val="0"/>
        <w:autoSpaceDE w:val="0"/>
        <w:autoSpaceDN w:val="0"/>
        <w:adjustRightInd w:val="0"/>
        <w:spacing w:after="120" w:line="280" w:lineRule="exact"/>
        <w:ind w:left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4697" w:rsidRDefault="007F4697" w:rsidP="00404BDB">
      <w:pPr>
        <w:tabs>
          <w:tab w:val="left" w:pos="5387"/>
        </w:tabs>
        <w:overflowPunct w:val="0"/>
        <w:autoSpaceDE w:val="0"/>
        <w:autoSpaceDN w:val="0"/>
        <w:adjustRightInd w:val="0"/>
        <w:spacing w:after="120" w:line="280" w:lineRule="exact"/>
        <w:ind w:left="5387"/>
        <w:jc w:val="both"/>
        <w:rPr>
          <w:lang w:val="en-US"/>
        </w:rPr>
      </w:pPr>
    </w:p>
    <w:p w:rsidR="00921434" w:rsidRDefault="00921434" w:rsidP="001D50E2">
      <w:pPr>
        <w:spacing w:after="0" w:line="280" w:lineRule="exact"/>
        <w:jc w:val="both"/>
        <w:rPr>
          <w:lang w:val="en-US"/>
        </w:rPr>
      </w:pPr>
    </w:p>
    <w:p w:rsidR="007F4697" w:rsidRPr="007F4697" w:rsidRDefault="007F4697" w:rsidP="001D50E2">
      <w:pPr>
        <w:spacing w:after="0" w:line="280" w:lineRule="exact"/>
        <w:jc w:val="both"/>
        <w:rPr>
          <w:rFonts w:ascii="Times New Roman" w:eastAsia="MS Mincho" w:hAnsi="Times New Roman" w:cs="Times New Roman"/>
          <w:sz w:val="30"/>
          <w:szCs w:val="30"/>
          <w:lang w:val="en-US" w:eastAsia="ru-RU"/>
        </w:rPr>
      </w:pPr>
      <w:bookmarkStart w:id="0" w:name="_GoBack"/>
      <w:bookmarkEnd w:id="0"/>
    </w:p>
    <w:p w:rsidR="00A67074" w:rsidRPr="001F587F" w:rsidRDefault="00C531D9" w:rsidP="001D50E2">
      <w:pPr>
        <w:spacing w:after="0" w:line="280" w:lineRule="exact"/>
        <w:jc w:val="both"/>
        <w:rPr>
          <w:rFonts w:ascii="Times New Roman" w:eastAsia="MS Mincho" w:hAnsi="Times New Roman" w:cs="Times New Roman"/>
          <w:sz w:val="30"/>
          <w:szCs w:val="30"/>
          <w:lang w:eastAsia="ru-RU"/>
        </w:rPr>
      </w:pPr>
      <w:r w:rsidRPr="00C531D9">
        <w:rPr>
          <w:rFonts w:ascii="Times New Roman" w:eastAsia="MS Mincho" w:hAnsi="Times New Roman" w:cs="Times New Roman"/>
          <w:sz w:val="30"/>
          <w:szCs w:val="30"/>
          <w:lang w:eastAsia="ru-RU"/>
        </w:rPr>
        <w:t>О</w:t>
      </w:r>
      <w:r w:rsidR="00921434">
        <w:rPr>
          <w:rFonts w:ascii="Times New Roman" w:eastAsia="MS Mincho" w:hAnsi="Times New Roman" w:cs="Times New Roman"/>
          <w:sz w:val="30"/>
          <w:szCs w:val="30"/>
          <w:lang w:eastAsia="ru-RU"/>
        </w:rPr>
        <w:t xml:space="preserve"> рассмотрении обращения</w:t>
      </w:r>
    </w:p>
    <w:p w:rsidR="00C531D9" w:rsidRPr="00C531D9" w:rsidRDefault="00C531D9" w:rsidP="001F587F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1434" w:rsidRPr="00BA1C7A" w:rsidRDefault="00921434" w:rsidP="0070008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14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Министерстве жилищно-коммунального хозяйства Республики Беларусь </w:t>
      </w:r>
      <w:r w:rsidR="00860F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</w:t>
      </w:r>
      <w:r w:rsidR="00860F76" w:rsidRP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860F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Минжилкомхоз) </w:t>
      </w:r>
      <w:r w:rsidRPr="009214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рассмотрено </w:t>
      </w:r>
      <w:r w:rsidR="00BA1C7A" w:rsidRP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электронное коллективное обращение</w:t>
      </w:r>
      <w:r w:rsid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214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представителей </w:t>
      </w:r>
      <w:r w:rsid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малого и среднего </w:t>
      </w:r>
      <w:r w:rsidRPr="009214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бизнеса, поступившее из </w:t>
      </w:r>
      <w:r w:rsid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финансов</w:t>
      </w:r>
      <w:r w:rsidRPr="009214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Беларусь, по вопросу </w:t>
      </w:r>
      <w:r w:rsid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снижения </w:t>
      </w:r>
      <w:r w:rsidR="00BA1C7A" w:rsidRP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коммунальны</w:t>
      </w:r>
      <w:r w:rsid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>х платежей с</w:t>
      </w:r>
      <w:r w:rsidR="00BA1C7A" w:rsidRP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>роком на 3</w:t>
      </w:r>
      <w:r w:rsidR="0091461F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BA1C7A" w:rsidRP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 месяцев в отношении налогоплательщиков, относящихся к отраслям туризма, общественного питания, детских и развлекательных центров, отелей, санаториев, пансионатов, детских лагерей, </w:t>
      </w:r>
      <w:proofErr w:type="spellStart"/>
      <w:r w:rsidR="00BA1C7A" w:rsidRP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>ивент</w:t>
      </w:r>
      <w:proofErr w:type="spellEnd"/>
      <w:r w:rsidR="00BA1C7A" w:rsidRP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>-услуг, а т</w:t>
      </w:r>
      <w:r w:rsid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>акже других направлений бизнеса</w:t>
      </w:r>
      <w:r w:rsidR="009146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</w:t>
      </w:r>
      <w:r w:rsidR="0091461F" w:rsidRP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9146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субъекты малого и среднего бизнеса)</w:t>
      </w:r>
      <w:r w:rsidRPr="009214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 в пределах </w:t>
      </w:r>
      <w:r w:rsidRP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компетенции сообщается следующее.</w:t>
      </w:r>
    </w:p>
    <w:p w:rsidR="00247641" w:rsidRDefault="00247641" w:rsidP="0070008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>К коммунальным услугам относятся горячее и холодное водоснабжение, водоотведение (канализация), газ</w:t>
      </w:r>
      <w:proofErr w:type="gramStart"/>
      <w:r w:rsidRP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>о-</w:t>
      </w:r>
      <w:proofErr w:type="gramEnd"/>
      <w:r w:rsidRP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>, электро-, теплоснабжение, снабжение сжиженным углеводородным газом от индивидуальных баллонных или резервуарных установок, обращение с твердыми коммунальными отходами.</w:t>
      </w:r>
    </w:p>
    <w:p w:rsidR="00BA1C7A" w:rsidRPr="00D85A3E" w:rsidRDefault="00BA1C7A" w:rsidP="0070008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огласно Указу Президента Республики Беларусь от 25 февраля 2012 г. № 72 «О некоторых вопросах регулирования цен (тарифов) в Республике Беларусь» тарифы на услуги по тепло- и водоснабжению, водоотведению (канализации), обращению с </w:t>
      </w:r>
      <w:proofErr w:type="gramStart"/>
      <w:r w:rsidRP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>твердыми</w:t>
      </w:r>
      <w:proofErr w:type="gramEnd"/>
      <w:r w:rsidRP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жидкими коммунальными отходами, оказываемые юридическим лицам организациями системы </w:t>
      </w:r>
      <w:r w:rsidR="00860F76" w:rsidRPr="00860F76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Минжилкомхоз</w:t>
      </w:r>
      <w:r w:rsidRP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а, а также физическим лицам (в том числе индивидуальным предпринимателям), эксплуатирующим нежилые помещения, </w:t>
      </w:r>
      <w:r w:rsidRPr="00D85A3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регулируются облисполкомами и Минским горисполкомом.</w:t>
      </w:r>
    </w:p>
    <w:p w:rsidR="00860F76" w:rsidRDefault="00BA1C7A" w:rsidP="0070008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Таким образом, решения </w:t>
      </w:r>
      <w:r w:rsidR="00860F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изменению тарифов для отдельных категорий субъектов хозяйствования находятся в исключительной компетенции </w:t>
      </w:r>
      <w:r w:rsidR="00860F76" w:rsidRP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облисполком</w:t>
      </w:r>
      <w:r w:rsidR="00860F76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860F76" w:rsidRP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Минск</w:t>
      </w:r>
      <w:r w:rsidR="00860F76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="00860F76" w:rsidRPr="00BA1C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горисполком</w:t>
      </w:r>
      <w:r w:rsidR="00860F76">
        <w:rPr>
          <w:rFonts w:ascii="Times New Roman" w:eastAsia="Times New Roman" w:hAnsi="Times New Roman" w:cs="Times New Roman"/>
          <w:sz w:val="30"/>
          <w:szCs w:val="30"/>
          <w:lang w:eastAsia="ru-RU"/>
        </w:rPr>
        <w:t>а.</w:t>
      </w:r>
    </w:p>
    <w:p w:rsidR="00860F76" w:rsidRDefault="00860F76" w:rsidP="00860F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Вместе с тем по поднимаемому </w:t>
      </w:r>
      <w:r w:rsidRPr="00860F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вопросу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отношении вышеуказанных коммунальных услуг </w:t>
      </w:r>
      <w:r w:rsidRPr="00860F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полагаем возможным высказать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следующее</w:t>
      </w:r>
      <w:r w:rsidRPr="00860F7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мнение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85A3E" w:rsidRDefault="00D85A3E" w:rsidP="00D85A3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A97149">
        <w:rPr>
          <w:rFonts w:ascii="Times New Roman" w:eastAsia="Times New Roman" w:hAnsi="Times New Roman" w:cs="Times New Roman"/>
          <w:sz w:val="30"/>
          <w:szCs w:val="30"/>
          <w:lang w:eastAsia="ru-RU"/>
        </w:rPr>
        <w:t>рганизации жилищно-коммунального хозяйства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A971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оказывающие коммунальны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A9714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услуги (далее – организации ЖКХ), являются такими же субъектами </w:t>
      </w:r>
      <w:r w:rsidRPr="00D87F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хозяйствования, как и потребители этих услуг, в части обязательств по уплате налогов </w:t>
      </w:r>
      <w:r w:rsidRPr="0022583D">
        <w:rPr>
          <w:rFonts w:ascii="Times New Roman" w:eastAsia="Times New Roman" w:hAnsi="Times New Roman" w:cs="Times New Roman"/>
          <w:sz w:val="30"/>
          <w:szCs w:val="30"/>
          <w:lang w:eastAsia="ru-RU"/>
        </w:rPr>
        <w:t>и сборов, своевременной выплате заработной платы, оплаты энергоресурсов и т.д.</w:t>
      </w:r>
    </w:p>
    <w:p w:rsidR="00D85A3E" w:rsidRPr="0022583D" w:rsidRDefault="00D85A3E" w:rsidP="00D85A3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583D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Следовательно, сохранение баланса доходов и расходов организаций ЖКХ для дальнейшего исполнения ими своих обязатель</w:t>
      </w:r>
      <w:proofErr w:type="gramStart"/>
      <w:r w:rsidRPr="0022583D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 пр</w:t>
      </w:r>
      <w:proofErr w:type="gramEnd"/>
      <w:r w:rsidRPr="0022583D">
        <w:rPr>
          <w:rFonts w:ascii="Times New Roman" w:eastAsia="Times New Roman" w:hAnsi="Times New Roman" w:cs="Times New Roman"/>
          <w:sz w:val="30"/>
          <w:szCs w:val="30"/>
          <w:lang w:eastAsia="ru-RU"/>
        </w:rPr>
        <w:t>и снижении тарифов для субъектов малого и среднего бизнеса потребует неизбежный их рост для других категорий, что в свою очередь, вызовет обоснованное недовольство такими решениями.</w:t>
      </w:r>
    </w:p>
    <w:p w:rsidR="00D85A3E" w:rsidRPr="0022583D" w:rsidRDefault="00D85A3E" w:rsidP="00D85A3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58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связи с этим в настоящее время в отношении субъектов малого и среднего </w:t>
      </w:r>
      <w:proofErr w:type="gramStart"/>
      <w:r w:rsidRPr="0022583D">
        <w:rPr>
          <w:rFonts w:ascii="Times New Roman" w:eastAsia="Times New Roman" w:hAnsi="Times New Roman" w:cs="Times New Roman"/>
          <w:sz w:val="30"/>
          <w:szCs w:val="30"/>
          <w:lang w:eastAsia="ru-RU"/>
        </w:rPr>
        <w:t>бизнеса</w:t>
      </w:r>
      <w:proofErr w:type="gramEnd"/>
      <w:r w:rsidRPr="002258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возможно рассматривать </w:t>
      </w:r>
      <w:r w:rsidR="00063E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лишь </w:t>
      </w:r>
      <w:r w:rsidRPr="0022583D">
        <w:rPr>
          <w:rFonts w:ascii="Times New Roman" w:eastAsia="Times New Roman" w:hAnsi="Times New Roman" w:cs="Times New Roman"/>
          <w:sz w:val="30"/>
          <w:szCs w:val="30"/>
          <w:lang w:eastAsia="ru-RU"/>
        </w:rPr>
        <w:t>вариант отсрочки оплаты по коммунальным услугам, а не снижения тарифов.</w:t>
      </w:r>
    </w:p>
    <w:p w:rsidR="00D85A3E" w:rsidRDefault="00D85A3E" w:rsidP="00D85A3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Учитывая, что отопление в республике отключается, как правило, 15 апреля (плюс-минус несколько дней), на данном этапе рассматривать вопрос об изменении системы оплаты в отношении </w:t>
      </w:r>
      <w:r w:rsidRPr="00604F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теплоснабжения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нецелесообразно.</w:t>
      </w:r>
    </w:p>
    <w:p w:rsidR="00063EF7" w:rsidRDefault="00063EF7" w:rsidP="00063EF7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Касательно услуг </w:t>
      </w:r>
      <w:r w:rsidRPr="00247641">
        <w:rPr>
          <w:rFonts w:ascii="Times New Roman" w:eastAsia="Times New Roman" w:hAnsi="Times New Roman" w:cs="Times New Roman"/>
          <w:sz w:val="30"/>
          <w:szCs w:val="30"/>
          <w:lang w:eastAsia="ru-RU"/>
        </w:rPr>
        <w:t>водоснабжени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 и</w:t>
      </w:r>
      <w:r w:rsidRPr="002476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водоотведени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2476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(канализаци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24764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отмечаем, что выборочный мониторинг договорных отношений организаций</w:t>
      </w:r>
      <w:r w:rsidR="00167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ЖКХ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оказывающих</w:t>
      </w:r>
      <w:r w:rsidRPr="003805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услуги </w:t>
      </w:r>
      <w:r w:rsidRPr="00247641">
        <w:rPr>
          <w:rFonts w:ascii="Times New Roman" w:eastAsia="Times New Roman" w:hAnsi="Times New Roman" w:cs="Times New Roman"/>
          <w:sz w:val="30"/>
          <w:szCs w:val="30"/>
          <w:lang w:eastAsia="ru-RU"/>
        </w:rPr>
        <w:t>водоснабжени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 и</w:t>
      </w:r>
      <w:r w:rsidRPr="002476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водоотведени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2476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(канализаци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24764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организации ВКХ), с юридическими лицами показал наличие в отдельных случаях условий авансирования оплаты этих услуг. Э</w:t>
      </w:r>
      <w:r w:rsidRPr="00FF3A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 связано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первую очередь </w:t>
      </w:r>
      <w:r w:rsidRPr="00FF3AC6">
        <w:rPr>
          <w:rFonts w:ascii="Times New Roman" w:eastAsia="Times New Roman" w:hAnsi="Times New Roman" w:cs="Times New Roman"/>
          <w:sz w:val="30"/>
          <w:szCs w:val="30"/>
          <w:lang w:eastAsia="ru-RU"/>
        </w:rPr>
        <w:t>с необходимостью своевременных расчетов за энергоресурсы.</w:t>
      </w:r>
    </w:p>
    <w:p w:rsidR="00063EF7" w:rsidRPr="00D87FC8" w:rsidRDefault="00063EF7" w:rsidP="00063EF7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D87F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асходы на электроэнергию, которую организации </w:t>
      </w:r>
      <w:r w:rsidR="00167787">
        <w:rPr>
          <w:rFonts w:ascii="Times New Roman" w:eastAsia="Times New Roman" w:hAnsi="Times New Roman" w:cs="Times New Roman"/>
          <w:sz w:val="30"/>
          <w:szCs w:val="30"/>
          <w:lang w:eastAsia="ru-RU"/>
        </w:rPr>
        <w:t>ВКХ</w:t>
      </w:r>
      <w:r w:rsidRPr="00D87F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покупают у энергоснабжающих организаций системы Минэнерго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договорных </w:t>
      </w:r>
      <w:r w:rsidRPr="00D87FC8">
        <w:rPr>
          <w:rFonts w:ascii="Times New Roman" w:eastAsia="Times New Roman" w:hAnsi="Times New Roman" w:cs="Times New Roman"/>
          <w:sz w:val="30"/>
          <w:szCs w:val="30"/>
          <w:lang w:eastAsia="ru-RU"/>
        </w:rPr>
        <w:t>отношениях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D87FC8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занимают в структуре себестоимости услуг водоснабжения и водоотведения (канализации) порядка 20 процентов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При этом у</w:t>
      </w:r>
      <w:r w:rsidRPr="00D87FC8">
        <w:rPr>
          <w:rFonts w:ascii="Times New Roman" w:eastAsia="Times New Roman" w:hAnsi="Times New Roman" w:cs="Times New Roman"/>
          <w:sz w:val="30"/>
          <w:szCs w:val="30"/>
          <w:lang w:eastAsia="ru-RU"/>
        </w:rPr>
        <w:t>казанными договорами, как правило, предусмотрена частичная предоплата за энергоресурсы, и за несоблюдение этого условия, а также условий своевременных расчетов по оставшейся сумме причитающейся оплаты предусмотрено применение штрафных санкций к организациям ВКХ.</w:t>
      </w:r>
    </w:p>
    <w:p w:rsidR="00D87FC8" w:rsidRPr="00D85A3E" w:rsidRDefault="00D87FC8" w:rsidP="00D87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85A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Таким образом, отсрочка для субъектов малого и среднего бизнеса оплаты указанных коммунальных услуг приведет к частичному </w:t>
      </w:r>
      <w:r w:rsidRPr="00D85A3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вымыванию оборотных средств организаций ЖКХ. </w:t>
      </w:r>
      <w:proofErr w:type="gramStart"/>
      <w:r w:rsidRPr="00D85A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результате этого образовавшийся «кассовый разрыв» может привести к задолженности за энергоресурсы и применению штрафных санкций за несвоевременную оплату, что, в конечном итоге, негативно отразится на финансово-хозяйственной деятельности и невыполнение организациями ЖКХ своих обязательств, </w:t>
      </w:r>
      <w:r w:rsidRPr="00D85A3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 том числе по своевременной оплате энергоресурсов и выплате заработной платы своим работникам </w:t>
      </w:r>
      <w:r w:rsidRPr="00D85A3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(численность работников организаций системы Минжилкомхоза, оказывающих жилищно-коммунальные услуги – 116 тыс. человек)</w:t>
      </w:r>
      <w:r w:rsidRPr="00D85A3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  <w:proofErr w:type="gramEnd"/>
    </w:p>
    <w:p w:rsidR="0022583D" w:rsidRDefault="0022583D" w:rsidP="0022583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D85A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учетом изложенного, Минжилкомхоз </w:t>
      </w:r>
      <w:r w:rsidR="00D85A3E" w:rsidRPr="00D85A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концептуально </w:t>
      </w:r>
      <w:r w:rsidRPr="00D85A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возражает против отсрочки оплаты по </w:t>
      </w:r>
      <w:r w:rsidR="00D85A3E" w:rsidRPr="00D85A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коммунальным </w:t>
      </w:r>
      <w:r w:rsidRPr="00D85A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услугам </w:t>
      </w:r>
      <w:r w:rsidR="002219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субъектов малого и среднего бизнеса </w:t>
      </w:r>
      <w:r w:rsidRPr="00D85A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условии комплексного подхода к данному вопросу, предусматривающего </w:t>
      </w:r>
      <w:r w:rsidRPr="00D85A3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аналогичные условия оплаты и по услугам газо-и электроснабжения, и с учетом применения мероприятий компенсирующего характера</w:t>
      </w:r>
      <w:r w:rsidRPr="00D85A3E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направленных на исключение применения к организациям ВКХ штрафных санкций за несвоевременную оплату энергоресурсов.</w:t>
      </w:r>
      <w:proofErr w:type="gramEnd"/>
    </w:p>
    <w:p w:rsidR="00063EF7" w:rsidRPr="00167787" w:rsidRDefault="00063EF7" w:rsidP="00167787">
      <w:pPr>
        <w:overflowPunct w:val="0"/>
        <w:autoSpaceDE w:val="0"/>
        <w:autoSpaceDN w:val="0"/>
        <w:adjustRightInd w:val="0"/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77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Справочно: </w:t>
      </w:r>
    </w:p>
    <w:p w:rsidR="00063EF7" w:rsidRPr="00167787" w:rsidRDefault="00063EF7" w:rsidP="00167787">
      <w:pPr>
        <w:overflowPunct w:val="0"/>
        <w:autoSpaceDE w:val="0"/>
        <w:autoSpaceDN w:val="0"/>
        <w:adjustRightInd w:val="0"/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77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 изменения системы оплаты в отношении услуг газо- и  электроснабжения не входит в компетенцию Минжилкомхоза, данный сегмент рынка регулируется Минэнерго.</w:t>
      </w:r>
    </w:p>
    <w:p w:rsidR="00A97149" w:rsidRPr="00D85A3E" w:rsidRDefault="00D85A3E" w:rsidP="00F4694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5A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Изложенная позиция также была направлена в Министерство экономики </w:t>
      </w:r>
      <w:r w:rsidRPr="00D85A3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Республики Беларусь в рамках рассмотрения</w:t>
      </w:r>
      <w:r w:rsidR="00167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85A3E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аналогичного обращения ранее.</w:t>
      </w:r>
    </w:p>
    <w:p w:rsidR="00D85A3E" w:rsidRPr="00D85A3E" w:rsidRDefault="00D85A3E" w:rsidP="0022193E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086" w:rsidRPr="00C531D9" w:rsidRDefault="006F7EFE" w:rsidP="00700086">
      <w:pPr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Первый заместитель </w:t>
      </w:r>
      <w:r w:rsidR="00700086" w:rsidRPr="00C531D9">
        <w:rPr>
          <w:rFonts w:ascii="Times New Roman" w:eastAsia="Times New Roman" w:hAnsi="Times New Roman" w:cs="Times New Roman"/>
          <w:sz w:val="30"/>
          <w:szCs w:val="20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а</w:t>
      </w:r>
      <w:r w:rsidR="00700086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Г</w:t>
      </w:r>
      <w:r w:rsidR="00E1043A">
        <w:rPr>
          <w:rFonts w:ascii="Times New Roman" w:eastAsia="Times New Roman" w:hAnsi="Times New Roman" w:cs="Times New Roman"/>
          <w:sz w:val="30"/>
          <w:szCs w:val="20"/>
          <w:lang w:eastAsia="ru-RU"/>
        </w:rPr>
        <w:t>.А.Т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рубило</w:t>
      </w:r>
      <w:proofErr w:type="spellEnd"/>
      <w:r w:rsidR="00700086" w:rsidRPr="00C531D9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</w:p>
    <w:p w:rsidR="00700086" w:rsidRPr="00C531D9" w:rsidRDefault="00700086" w:rsidP="0070008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C531D9" w:rsidRPr="00C531D9" w:rsidRDefault="00C531D9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C531D9" w:rsidRPr="00C531D9" w:rsidRDefault="00C531D9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F7EFE" w:rsidRDefault="006F7EFE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F7EFE" w:rsidRDefault="006F7EFE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F7EFE" w:rsidRDefault="006F7EFE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2193E" w:rsidRDefault="0022193E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2193E" w:rsidRDefault="0022193E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2193E" w:rsidRDefault="0022193E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2193E" w:rsidRDefault="0022193E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2193E" w:rsidRDefault="0022193E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2193E" w:rsidRDefault="0022193E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2193E" w:rsidRDefault="0022193E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2193E" w:rsidRDefault="0022193E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2193E" w:rsidRDefault="0022193E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2193E" w:rsidRDefault="0022193E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2193E" w:rsidRDefault="0022193E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2193E" w:rsidRDefault="0022193E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167787" w:rsidRDefault="00167787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167787" w:rsidRDefault="00167787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167787" w:rsidRDefault="00167787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167787" w:rsidRDefault="00167787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167787" w:rsidRDefault="00167787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2193E" w:rsidRDefault="0022193E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2193E" w:rsidRDefault="0022193E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F7EFE" w:rsidRDefault="006F7EFE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D54A7" w:rsidRDefault="00ED54A7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D54A7" w:rsidRDefault="00ED54A7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F7EFE" w:rsidRDefault="006F7EFE" w:rsidP="00C531D9">
      <w:pPr>
        <w:overflowPunct w:val="0"/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06 Раманькова 200 30 41</w:t>
      </w:r>
    </w:p>
    <w:sectPr w:rsidR="006F7EFE" w:rsidSect="006F7EF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8E9" w:rsidRDefault="008848E9" w:rsidP="006F7EFE">
      <w:pPr>
        <w:spacing w:after="0" w:line="240" w:lineRule="auto"/>
      </w:pPr>
      <w:r>
        <w:separator/>
      </w:r>
    </w:p>
  </w:endnote>
  <w:endnote w:type="continuationSeparator" w:id="0">
    <w:p w:rsidR="008848E9" w:rsidRDefault="008848E9" w:rsidP="006F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8E9" w:rsidRDefault="008848E9" w:rsidP="006F7EFE">
      <w:pPr>
        <w:spacing w:after="0" w:line="240" w:lineRule="auto"/>
      </w:pPr>
      <w:r>
        <w:separator/>
      </w:r>
    </w:p>
  </w:footnote>
  <w:footnote w:type="continuationSeparator" w:id="0">
    <w:p w:rsidR="008848E9" w:rsidRDefault="008848E9" w:rsidP="006F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367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F7EFE" w:rsidRPr="006F7EFE" w:rsidRDefault="006F7EF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F7EF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F7EF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F7EF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469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F7EF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F7EFE" w:rsidRDefault="006F7E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35"/>
    <w:rsid w:val="00041312"/>
    <w:rsid w:val="00051F22"/>
    <w:rsid w:val="00063EF7"/>
    <w:rsid w:val="000B541D"/>
    <w:rsid w:val="00112F28"/>
    <w:rsid w:val="00143756"/>
    <w:rsid w:val="00160148"/>
    <w:rsid w:val="00167787"/>
    <w:rsid w:val="001A220E"/>
    <w:rsid w:val="001D50E2"/>
    <w:rsid w:val="001D7A12"/>
    <w:rsid w:val="001F02EF"/>
    <w:rsid w:val="001F587F"/>
    <w:rsid w:val="0022193E"/>
    <w:rsid w:val="0022583D"/>
    <w:rsid w:val="00232758"/>
    <w:rsid w:val="00247641"/>
    <w:rsid w:val="0025722A"/>
    <w:rsid w:val="00281F67"/>
    <w:rsid w:val="00331A63"/>
    <w:rsid w:val="00360485"/>
    <w:rsid w:val="00361288"/>
    <w:rsid w:val="003805F0"/>
    <w:rsid w:val="003A38E4"/>
    <w:rsid w:val="003D121E"/>
    <w:rsid w:val="00404BDB"/>
    <w:rsid w:val="00413AB0"/>
    <w:rsid w:val="0043119D"/>
    <w:rsid w:val="00545047"/>
    <w:rsid w:val="00551A47"/>
    <w:rsid w:val="005521B1"/>
    <w:rsid w:val="005D67B1"/>
    <w:rsid w:val="005E7FC1"/>
    <w:rsid w:val="00604F28"/>
    <w:rsid w:val="00630DD1"/>
    <w:rsid w:val="00683B35"/>
    <w:rsid w:val="006F7EFE"/>
    <w:rsid w:val="00700086"/>
    <w:rsid w:val="007210FC"/>
    <w:rsid w:val="0073265D"/>
    <w:rsid w:val="00767133"/>
    <w:rsid w:val="007C6193"/>
    <w:rsid w:val="007E2164"/>
    <w:rsid w:val="007F4697"/>
    <w:rsid w:val="00836BC9"/>
    <w:rsid w:val="00860F76"/>
    <w:rsid w:val="0088348D"/>
    <w:rsid w:val="008848E9"/>
    <w:rsid w:val="00887B5D"/>
    <w:rsid w:val="0091461F"/>
    <w:rsid w:val="00921434"/>
    <w:rsid w:val="0092245F"/>
    <w:rsid w:val="00943277"/>
    <w:rsid w:val="00960FB8"/>
    <w:rsid w:val="00973657"/>
    <w:rsid w:val="00994B23"/>
    <w:rsid w:val="009F02B0"/>
    <w:rsid w:val="00A15B89"/>
    <w:rsid w:val="00A5368A"/>
    <w:rsid w:val="00A56177"/>
    <w:rsid w:val="00A67074"/>
    <w:rsid w:val="00A96E2C"/>
    <w:rsid w:val="00A97149"/>
    <w:rsid w:val="00AB4B22"/>
    <w:rsid w:val="00B33228"/>
    <w:rsid w:val="00B433DD"/>
    <w:rsid w:val="00B72274"/>
    <w:rsid w:val="00B831F7"/>
    <w:rsid w:val="00BA1C7A"/>
    <w:rsid w:val="00BA73A4"/>
    <w:rsid w:val="00C04094"/>
    <w:rsid w:val="00C41C2E"/>
    <w:rsid w:val="00C531D9"/>
    <w:rsid w:val="00C73E2F"/>
    <w:rsid w:val="00CB5518"/>
    <w:rsid w:val="00CC71D6"/>
    <w:rsid w:val="00D56690"/>
    <w:rsid w:val="00D85A3E"/>
    <w:rsid w:val="00D87FC8"/>
    <w:rsid w:val="00D91FEA"/>
    <w:rsid w:val="00DB6066"/>
    <w:rsid w:val="00DB6B7F"/>
    <w:rsid w:val="00DF2DE7"/>
    <w:rsid w:val="00DF68C7"/>
    <w:rsid w:val="00E1043A"/>
    <w:rsid w:val="00E25CEF"/>
    <w:rsid w:val="00E72A7C"/>
    <w:rsid w:val="00E82567"/>
    <w:rsid w:val="00EB08DB"/>
    <w:rsid w:val="00ED54A7"/>
    <w:rsid w:val="00F27638"/>
    <w:rsid w:val="00F43726"/>
    <w:rsid w:val="00F46944"/>
    <w:rsid w:val="00F51349"/>
    <w:rsid w:val="00F544ED"/>
    <w:rsid w:val="00F81964"/>
    <w:rsid w:val="00F9222F"/>
    <w:rsid w:val="00FB116D"/>
    <w:rsid w:val="00FB4315"/>
    <w:rsid w:val="00FC3C85"/>
    <w:rsid w:val="00FF3AC6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7EFE"/>
  </w:style>
  <w:style w:type="paragraph" w:styleId="a5">
    <w:name w:val="footer"/>
    <w:basedOn w:val="a"/>
    <w:link w:val="a6"/>
    <w:uiPriority w:val="99"/>
    <w:unhideWhenUsed/>
    <w:rsid w:val="006F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7EFE"/>
  </w:style>
  <w:style w:type="character" w:styleId="a7">
    <w:name w:val="Hyperlink"/>
    <w:basedOn w:val="a0"/>
    <w:uiPriority w:val="99"/>
    <w:unhideWhenUsed/>
    <w:rsid w:val="00973657"/>
    <w:rPr>
      <w:color w:val="0000FF" w:themeColor="hyperlink"/>
      <w:u w:val="single"/>
    </w:rPr>
  </w:style>
  <w:style w:type="paragraph" w:customStyle="1" w:styleId="a8">
    <w:name w:val="Знак Знак Знак"/>
    <w:basedOn w:val="a"/>
    <w:autoRedefine/>
    <w:rsid w:val="00994B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7EFE"/>
  </w:style>
  <w:style w:type="paragraph" w:styleId="a5">
    <w:name w:val="footer"/>
    <w:basedOn w:val="a"/>
    <w:link w:val="a6"/>
    <w:uiPriority w:val="99"/>
    <w:unhideWhenUsed/>
    <w:rsid w:val="006F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7EFE"/>
  </w:style>
  <w:style w:type="character" w:styleId="a7">
    <w:name w:val="Hyperlink"/>
    <w:basedOn w:val="a0"/>
    <w:uiPriority w:val="99"/>
    <w:unhideWhenUsed/>
    <w:rsid w:val="00973657"/>
    <w:rPr>
      <w:color w:val="0000FF" w:themeColor="hyperlink"/>
      <w:u w:val="single"/>
    </w:rPr>
  </w:style>
  <w:style w:type="paragraph" w:customStyle="1" w:styleId="a8">
    <w:name w:val="Знак Знак Знак"/>
    <w:basedOn w:val="a"/>
    <w:autoRedefine/>
    <w:rsid w:val="00994B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C4DD-0050-41EA-8FA0-C7B5435C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Lemak</dc:creator>
  <cp:lastModifiedBy>Рамановская Виктория Вадимовна</cp:lastModifiedBy>
  <cp:revision>4</cp:revision>
  <cp:lastPrinted>2020-04-09T09:15:00Z</cp:lastPrinted>
  <dcterms:created xsi:type="dcterms:W3CDTF">2020-04-09T12:16:00Z</dcterms:created>
  <dcterms:modified xsi:type="dcterms:W3CDTF">2020-04-09T12:27:00Z</dcterms:modified>
</cp:coreProperties>
</file>