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62" w:tblpY="-98"/>
        <w:tblW w:w="9747" w:type="dxa"/>
        <w:tblBorders>
          <w:bottom w:val="single" w:sz="4" w:space="0" w:color="auto"/>
        </w:tblBorders>
        <w:tblLayout w:type="fixed"/>
        <w:tblLook w:val="0000" w:firstRow="0" w:lastRow="0" w:firstColumn="0" w:lastColumn="0" w:noHBand="0" w:noVBand="0"/>
      </w:tblPr>
      <w:tblGrid>
        <w:gridCol w:w="4503"/>
        <w:gridCol w:w="567"/>
        <w:gridCol w:w="4677"/>
      </w:tblGrid>
      <w:tr w:rsidR="00D81BDE" w:rsidRPr="002824FC" w:rsidTr="0035413A">
        <w:trPr>
          <w:cantSplit/>
          <w:trHeight w:val="1975"/>
        </w:trPr>
        <w:tc>
          <w:tcPr>
            <w:tcW w:w="4503" w:type="dxa"/>
            <w:tcBorders>
              <w:bottom w:val="single" w:sz="4" w:space="0" w:color="auto"/>
            </w:tcBorders>
          </w:tcPr>
          <w:p w:rsidR="00D81BDE" w:rsidRDefault="00D81BDE" w:rsidP="0035413A">
            <w:pPr>
              <w:jc w:val="center"/>
              <w:rPr>
                <w:b/>
                <w:bCs/>
                <w:sz w:val="28"/>
              </w:rPr>
            </w:pPr>
            <w:r>
              <w:rPr>
                <w:b/>
                <w:bCs/>
                <w:sz w:val="28"/>
              </w:rPr>
              <w:t>М</w:t>
            </w:r>
            <w:proofErr w:type="gramStart"/>
            <w:r>
              <w:rPr>
                <w:b/>
                <w:bCs/>
                <w:sz w:val="28"/>
                <w:lang w:val="en-US"/>
              </w:rPr>
              <w:t>I</w:t>
            </w:r>
            <w:proofErr w:type="gramEnd"/>
            <w:r>
              <w:rPr>
                <w:b/>
                <w:bCs/>
                <w:sz w:val="28"/>
              </w:rPr>
              <w:t xml:space="preserve">НICТЭРСТВА АНТЫМАНАПОЛЬНАГА     РЭГУЛЯВАННЯ </w:t>
            </w:r>
            <w:r>
              <w:rPr>
                <w:b/>
                <w:bCs/>
                <w:sz w:val="28"/>
                <w:lang w:val="en-US"/>
              </w:rPr>
              <w:t>I</w:t>
            </w:r>
            <w:r>
              <w:rPr>
                <w:b/>
                <w:bCs/>
                <w:sz w:val="28"/>
              </w:rPr>
              <w:t xml:space="preserve"> ГАНДЛЮ</w:t>
            </w:r>
          </w:p>
          <w:p w:rsidR="00D81BDE" w:rsidRPr="000758A6" w:rsidRDefault="00D81BDE" w:rsidP="0035413A">
            <w:pPr>
              <w:pStyle w:val="1"/>
              <w:ind w:left="-142" w:right="67" w:firstLine="142"/>
              <w:jc w:val="center"/>
              <w:rPr>
                <w:sz w:val="24"/>
              </w:rPr>
            </w:pPr>
            <w:r w:rsidRPr="000758A6">
              <w:rPr>
                <w:bCs/>
              </w:rPr>
              <w:t>РЭСПУБЛ</w:t>
            </w:r>
            <w:r w:rsidRPr="000758A6">
              <w:rPr>
                <w:bCs/>
                <w:lang w:val="en-US"/>
              </w:rPr>
              <w:t>I</w:t>
            </w:r>
            <w:r w:rsidRPr="000758A6">
              <w:rPr>
                <w:bCs/>
              </w:rPr>
              <w:t>К</w:t>
            </w:r>
            <w:r w:rsidRPr="000758A6">
              <w:rPr>
                <w:bCs/>
                <w:lang w:val="en-US"/>
              </w:rPr>
              <w:t>I</w:t>
            </w:r>
            <w:r w:rsidRPr="000758A6">
              <w:rPr>
                <w:bCs/>
              </w:rPr>
              <w:t xml:space="preserve"> БЕЛАРУСЬ</w:t>
            </w:r>
          </w:p>
          <w:p w:rsidR="00D81BDE" w:rsidRPr="00125523" w:rsidRDefault="00D81BDE" w:rsidP="0035413A">
            <w:pPr>
              <w:shd w:val="clear" w:color="auto" w:fill="FFFFFF"/>
              <w:jc w:val="center"/>
              <w:rPr>
                <w:b/>
                <w:spacing w:val="-2"/>
                <w:sz w:val="16"/>
                <w:szCs w:val="16"/>
                <w:lang w:val="be-BY"/>
              </w:rPr>
            </w:pPr>
            <w:r w:rsidRPr="00125523">
              <w:rPr>
                <w:b/>
                <w:spacing w:val="-2"/>
                <w:sz w:val="16"/>
                <w:szCs w:val="16"/>
                <w:lang w:val="be-BY"/>
              </w:rPr>
              <w:t xml:space="preserve">вул. </w:t>
            </w:r>
            <w:proofErr w:type="spellStart"/>
            <w:r w:rsidRPr="000E2DD3">
              <w:rPr>
                <w:b/>
                <w:spacing w:val="-2"/>
                <w:sz w:val="16"/>
                <w:szCs w:val="16"/>
                <w:lang w:val="en-US"/>
              </w:rPr>
              <w:t>Kipa</w:t>
            </w:r>
            <w:proofErr w:type="spellEnd"/>
            <w:r w:rsidRPr="00125523">
              <w:rPr>
                <w:b/>
                <w:spacing w:val="-2"/>
                <w:sz w:val="16"/>
                <w:szCs w:val="16"/>
                <w:lang w:val="be-BY"/>
              </w:rPr>
              <w:t>в</w:t>
            </w:r>
            <w:r w:rsidRPr="000E2DD3">
              <w:rPr>
                <w:b/>
                <w:spacing w:val="-2"/>
                <w:sz w:val="16"/>
                <w:szCs w:val="16"/>
                <w:lang w:val="en-US"/>
              </w:rPr>
              <w:t>a</w:t>
            </w:r>
            <w:r w:rsidRPr="00125523">
              <w:rPr>
                <w:b/>
                <w:spacing w:val="-2"/>
                <w:sz w:val="16"/>
                <w:szCs w:val="16"/>
                <w:lang w:val="be-BY"/>
              </w:rPr>
              <w:t xml:space="preserve">, 8, корп.1, </w:t>
            </w:r>
            <w:smartTag w:uri="urn:schemas-microsoft-com:office:smarttags" w:element="metricconverter">
              <w:smartTagPr>
                <w:attr w:name="ProductID" w:val="220030, г"/>
              </w:smartTagPr>
              <w:r w:rsidRPr="00125523">
                <w:rPr>
                  <w:b/>
                  <w:spacing w:val="-2"/>
                  <w:sz w:val="16"/>
                  <w:szCs w:val="16"/>
                  <w:lang w:val="be-BY"/>
                </w:rPr>
                <w:t>220030, г</w:t>
              </w:r>
            </w:smartTag>
            <w:r w:rsidRPr="00125523">
              <w:rPr>
                <w:b/>
                <w:spacing w:val="-2"/>
                <w:sz w:val="16"/>
                <w:szCs w:val="16"/>
                <w:lang w:val="be-BY"/>
              </w:rPr>
              <w:t>.</w:t>
            </w:r>
            <w:r w:rsidRPr="000E2DD3">
              <w:rPr>
                <w:b/>
                <w:spacing w:val="-2"/>
                <w:sz w:val="16"/>
                <w:szCs w:val="16"/>
                <w:lang w:val="en-US"/>
              </w:rPr>
              <w:t>Mi</w:t>
            </w:r>
            <w:r w:rsidRPr="00125523">
              <w:rPr>
                <w:b/>
                <w:spacing w:val="-2"/>
                <w:sz w:val="16"/>
                <w:szCs w:val="16"/>
                <w:lang w:val="be-BY"/>
              </w:rPr>
              <w:t>нск</w:t>
            </w:r>
          </w:p>
          <w:p w:rsidR="00D81BDE" w:rsidRPr="00125523" w:rsidRDefault="00D81BDE" w:rsidP="0035413A">
            <w:pPr>
              <w:shd w:val="clear" w:color="auto" w:fill="FFFFFF"/>
              <w:jc w:val="center"/>
              <w:rPr>
                <w:b/>
                <w:sz w:val="16"/>
                <w:szCs w:val="16"/>
                <w:lang w:val="be-BY"/>
              </w:rPr>
            </w:pPr>
            <w:r w:rsidRPr="00125523">
              <w:rPr>
                <w:b/>
                <w:sz w:val="16"/>
                <w:szCs w:val="16"/>
                <w:lang w:val="be-BY"/>
              </w:rPr>
              <w:t>тэл.: (+375 17) 327 61 21, факс: (+375 17) 327 24 80</w:t>
            </w:r>
          </w:p>
          <w:p w:rsidR="00D81BDE" w:rsidRPr="000E2DD3" w:rsidRDefault="00D81BDE" w:rsidP="0035413A">
            <w:pPr>
              <w:shd w:val="clear" w:color="auto" w:fill="FFFFFF"/>
              <w:jc w:val="center"/>
              <w:rPr>
                <w:rFonts w:ascii="Arial" w:hAnsi="Arial" w:cs="Arial"/>
                <w:b/>
                <w:sz w:val="16"/>
                <w:szCs w:val="16"/>
                <w:lang w:val="en-US"/>
              </w:rPr>
            </w:pPr>
            <w:r w:rsidRPr="000E2DD3">
              <w:rPr>
                <w:b/>
                <w:sz w:val="16"/>
                <w:szCs w:val="16"/>
                <w:lang w:val="en-US"/>
              </w:rPr>
              <w:t>e-mail: mail@mart.gov.by</w:t>
            </w:r>
          </w:p>
          <w:p w:rsidR="00D81BDE" w:rsidRPr="000E2DD3" w:rsidRDefault="00D81BDE" w:rsidP="0035413A">
            <w:pPr>
              <w:jc w:val="center"/>
              <w:rPr>
                <w:b/>
                <w:bCs/>
                <w:sz w:val="28"/>
              </w:rPr>
            </w:pPr>
            <w:r w:rsidRPr="000E2DD3">
              <w:rPr>
                <w:b/>
                <w:sz w:val="16"/>
                <w:szCs w:val="16"/>
                <w:lang w:val="en-US"/>
              </w:rPr>
              <w:t>mintrad@mailgov.by</w:t>
            </w:r>
          </w:p>
          <w:p w:rsidR="00D81BDE" w:rsidRPr="00C423BA" w:rsidRDefault="00D81BDE" w:rsidP="0035413A">
            <w:pPr>
              <w:ind w:left="-142" w:right="67" w:firstLine="284"/>
              <w:rPr>
                <w:sz w:val="24"/>
              </w:rPr>
            </w:pPr>
          </w:p>
        </w:tc>
        <w:tc>
          <w:tcPr>
            <w:tcW w:w="567" w:type="dxa"/>
            <w:tcBorders>
              <w:bottom w:val="single" w:sz="4" w:space="0" w:color="auto"/>
            </w:tcBorders>
          </w:tcPr>
          <w:p w:rsidR="00D81BDE" w:rsidRPr="00C423BA" w:rsidRDefault="00D81BDE" w:rsidP="0035413A">
            <w:pPr>
              <w:ind w:left="-142" w:right="67" w:firstLine="142"/>
              <w:jc w:val="center"/>
            </w:pPr>
          </w:p>
        </w:tc>
        <w:tc>
          <w:tcPr>
            <w:tcW w:w="4677" w:type="dxa"/>
            <w:tcBorders>
              <w:bottom w:val="single" w:sz="4" w:space="0" w:color="auto"/>
            </w:tcBorders>
          </w:tcPr>
          <w:p w:rsidR="00D81BDE" w:rsidRDefault="00D81BDE" w:rsidP="0035413A">
            <w:pPr>
              <w:ind w:left="-250" w:right="-108"/>
              <w:jc w:val="center"/>
              <w:rPr>
                <w:sz w:val="16"/>
                <w:lang w:val="be-BY"/>
              </w:rPr>
            </w:pPr>
            <w:r>
              <w:rPr>
                <w:b/>
                <w:bCs/>
                <w:sz w:val="28"/>
              </w:rPr>
              <w:t>МИНИ</w:t>
            </w:r>
            <w:proofErr w:type="gramStart"/>
            <w:r>
              <w:rPr>
                <w:b/>
                <w:bCs/>
                <w:sz w:val="28"/>
              </w:rPr>
              <w:t>C</w:t>
            </w:r>
            <w:proofErr w:type="gramEnd"/>
            <w:r>
              <w:rPr>
                <w:b/>
                <w:bCs/>
                <w:sz w:val="28"/>
              </w:rPr>
              <w:t>ТЕРСТВО АНТИМОНОПОЛЬНОГО РЕГУЛИРОВАНИЯ И ТОРГОВЛИ</w:t>
            </w:r>
          </w:p>
          <w:p w:rsidR="00D81BDE" w:rsidRDefault="00D81BDE" w:rsidP="0035413A">
            <w:pPr>
              <w:ind w:left="-284"/>
              <w:jc w:val="center"/>
              <w:rPr>
                <w:b/>
                <w:bCs/>
                <w:sz w:val="28"/>
                <w:lang w:val="be-BY"/>
              </w:rPr>
            </w:pPr>
            <w:r>
              <w:rPr>
                <w:b/>
                <w:bCs/>
                <w:sz w:val="28"/>
                <w:lang w:val="be-BY"/>
              </w:rPr>
              <w:t>РЕСПУБЛИКИ БЕЛАРУСЬ</w:t>
            </w:r>
          </w:p>
          <w:p w:rsidR="00D81BDE" w:rsidRPr="000E2DD3" w:rsidRDefault="00D81BDE" w:rsidP="0035413A">
            <w:pPr>
              <w:shd w:val="clear" w:color="auto" w:fill="FFFFFF"/>
              <w:ind w:left="142"/>
              <w:jc w:val="center"/>
              <w:rPr>
                <w:b/>
                <w:sz w:val="16"/>
                <w:szCs w:val="16"/>
              </w:rPr>
            </w:pPr>
            <w:r>
              <w:rPr>
                <w:sz w:val="16"/>
                <w:szCs w:val="16"/>
              </w:rPr>
              <w:t xml:space="preserve"> </w:t>
            </w:r>
            <w:r w:rsidRPr="000E2DD3">
              <w:rPr>
                <w:b/>
                <w:sz w:val="16"/>
                <w:szCs w:val="16"/>
              </w:rPr>
              <w:t>тел.: (+375 17) 327 61 21, факс: (+375  17) 327 24 80</w:t>
            </w:r>
          </w:p>
          <w:p w:rsidR="00D81BDE" w:rsidRPr="000E2DD3" w:rsidRDefault="00D81BDE" w:rsidP="0035413A">
            <w:pPr>
              <w:ind w:left="-284"/>
              <w:jc w:val="center"/>
              <w:rPr>
                <w:b/>
                <w:sz w:val="16"/>
                <w:szCs w:val="16"/>
              </w:rPr>
            </w:pPr>
            <w:r w:rsidRPr="000E2DD3">
              <w:rPr>
                <w:b/>
                <w:sz w:val="16"/>
                <w:szCs w:val="16"/>
              </w:rPr>
              <w:t xml:space="preserve">ул. Кирова, 8, корп.1, </w:t>
            </w:r>
            <w:smartTag w:uri="urn:schemas-microsoft-com:office:smarttags" w:element="metricconverter">
              <w:smartTagPr>
                <w:attr w:name="ProductID" w:val="220030, г"/>
              </w:smartTagPr>
              <w:r w:rsidRPr="000E2DD3">
                <w:rPr>
                  <w:b/>
                  <w:sz w:val="16"/>
                  <w:szCs w:val="16"/>
                </w:rPr>
                <w:t>220030, г</w:t>
              </w:r>
            </w:smartTag>
            <w:r w:rsidRPr="000E2DD3">
              <w:rPr>
                <w:b/>
                <w:sz w:val="16"/>
                <w:szCs w:val="16"/>
              </w:rPr>
              <w:t>.Минск</w:t>
            </w:r>
          </w:p>
          <w:p w:rsidR="00D81BDE" w:rsidRPr="0035413A" w:rsidRDefault="00D81BDE" w:rsidP="0035413A">
            <w:pPr>
              <w:shd w:val="clear" w:color="auto" w:fill="FFFFFF"/>
              <w:jc w:val="center"/>
              <w:rPr>
                <w:rFonts w:ascii="Arial" w:hAnsi="Arial" w:cs="Arial"/>
                <w:b/>
                <w:sz w:val="16"/>
                <w:szCs w:val="16"/>
              </w:rPr>
            </w:pPr>
            <w:r w:rsidRPr="000E2DD3">
              <w:rPr>
                <w:b/>
                <w:sz w:val="16"/>
                <w:szCs w:val="16"/>
                <w:lang w:val="en-US"/>
              </w:rPr>
              <w:t>e</w:t>
            </w:r>
            <w:r w:rsidRPr="0035413A">
              <w:rPr>
                <w:b/>
                <w:sz w:val="16"/>
                <w:szCs w:val="16"/>
              </w:rPr>
              <w:t>-</w:t>
            </w:r>
            <w:r w:rsidRPr="000E2DD3">
              <w:rPr>
                <w:b/>
                <w:sz w:val="16"/>
                <w:szCs w:val="16"/>
                <w:lang w:val="en-US"/>
              </w:rPr>
              <w:t>mail</w:t>
            </w:r>
            <w:r w:rsidRPr="0035413A">
              <w:rPr>
                <w:b/>
                <w:sz w:val="16"/>
                <w:szCs w:val="16"/>
              </w:rPr>
              <w:t xml:space="preserve">: </w:t>
            </w:r>
            <w:r w:rsidRPr="000E2DD3">
              <w:rPr>
                <w:b/>
                <w:sz w:val="16"/>
                <w:szCs w:val="16"/>
                <w:lang w:val="en-US"/>
              </w:rPr>
              <w:t>mail</w:t>
            </w:r>
            <w:r w:rsidRPr="0035413A">
              <w:rPr>
                <w:b/>
                <w:sz w:val="16"/>
                <w:szCs w:val="16"/>
              </w:rPr>
              <w:t>@</w:t>
            </w:r>
            <w:r w:rsidRPr="000E2DD3">
              <w:rPr>
                <w:b/>
                <w:sz w:val="16"/>
                <w:szCs w:val="16"/>
                <w:lang w:val="en-US"/>
              </w:rPr>
              <w:t>mart</w:t>
            </w:r>
            <w:r w:rsidRPr="0035413A">
              <w:rPr>
                <w:b/>
                <w:sz w:val="16"/>
                <w:szCs w:val="16"/>
              </w:rPr>
              <w:t>.</w:t>
            </w:r>
            <w:r w:rsidRPr="000E2DD3">
              <w:rPr>
                <w:b/>
                <w:sz w:val="16"/>
                <w:szCs w:val="16"/>
                <w:lang w:val="en-US"/>
              </w:rPr>
              <w:t>gov</w:t>
            </w:r>
            <w:r w:rsidRPr="0035413A">
              <w:rPr>
                <w:b/>
                <w:sz w:val="16"/>
                <w:szCs w:val="16"/>
              </w:rPr>
              <w:t>.</w:t>
            </w:r>
            <w:r w:rsidRPr="000E2DD3">
              <w:rPr>
                <w:b/>
                <w:sz w:val="16"/>
                <w:szCs w:val="16"/>
                <w:lang w:val="en-US"/>
              </w:rPr>
              <w:t>by</w:t>
            </w:r>
          </w:p>
          <w:p w:rsidR="00D81BDE" w:rsidRPr="000E2DD3" w:rsidRDefault="00D81BDE" w:rsidP="0035413A">
            <w:pPr>
              <w:jc w:val="center"/>
              <w:rPr>
                <w:b/>
                <w:sz w:val="16"/>
                <w:szCs w:val="16"/>
              </w:rPr>
            </w:pPr>
            <w:r w:rsidRPr="000E2DD3">
              <w:rPr>
                <w:b/>
                <w:sz w:val="16"/>
                <w:szCs w:val="16"/>
              </w:rPr>
              <w:t>m</w:t>
            </w:r>
            <w:proofErr w:type="spellStart"/>
            <w:r w:rsidRPr="000E2DD3">
              <w:rPr>
                <w:b/>
                <w:sz w:val="16"/>
                <w:szCs w:val="16"/>
                <w:lang w:val="en-US"/>
              </w:rPr>
              <w:t>intr</w:t>
            </w:r>
            <w:proofErr w:type="spellEnd"/>
            <w:r w:rsidRPr="000E2DD3">
              <w:rPr>
                <w:b/>
                <w:sz w:val="16"/>
                <w:szCs w:val="16"/>
              </w:rPr>
              <w:t>a</w:t>
            </w:r>
            <w:proofErr w:type="spellStart"/>
            <w:r w:rsidRPr="000E2DD3">
              <w:rPr>
                <w:b/>
                <w:sz w:val="16"/>
                <w:szCs w:val="16"/>
                <w:lang w:val="en-US"/>
              </w:rPr>
              <w:t>d@mail</w:t>
            </w:r>
            <w:proofErr w:type="spellEnd"/>
            <w:r w:rsidRPr="000E2DD3">
              <w:rPr>
                <w:b/>
                <w:sz w:val="16"/>
                <w:szCs w:val="16"/>
              </w:rPr>
              <w:t>gov.by</w:t>
            </w:r>
          </w:p>
          <w:p w:rsidR="00D81BDE" w:rsidRPr="002824FC" w:rsidRDefault="00D81BDE" w:rsidP="0035413A">
            <w:pPr>
              <w:ind w:left="-142" w:right="67" w:firstLine="317"/>
              <w:rPr>
                <w:sz w:val="24"/>
              </w:rPr>
            </w:pPr>
          </w:p>
        </w:tc>
      </w:tr>
    </w:tbl>
    <w:p w:rsidR="00FF1E01" w:rsidRPr="00E95914" w:rsidRDefault="00E95914" w:rsidP="007A2349">
      <w:pPr>
        <w:tabs>
          <w:tab w:val="left" w:pos="7088"/>
        </w:tabs>
        <w:rPr>
          <w:sz w:val="28"/>
          <w:szCs w:val="28"/>
        </w:rPr>
      </w:pPr>
      <w:r>
        <w:rPr>
          <w:sz w:val="28"/>
          <w:szCs w:val="28"/>
          <w:u w:val="single"/>
        </w:rPr>
        <w:t>от</w:t>
      </w:r>
      <w:r w:rsidRPr="00E95914">
        <w:rPr>
          <w:sz w:val="28"/>
          <w:szCs w:val="28"/>
          <w:u w:val="single"/>
        </w:rPr>
        <w:t xml:space="preserve"> </w:t>
      </w:r>
      <w:r w:rsidR="0035433C">
        <w:rPr>
          <w:sz w:val="28"/>
          <w:szCs w:val="28"/>
          <w:u w:val="single"/>
        </w:rPr>
        <w:t>02</w:t>
      </w:r>
      <w:r>
        <w:rPr>
          <w:sz w:val="28"/>
          <w:szCs w:val="28"/>
          <w:u w:val="single"/>
        </w:rPr>
        <w:t>.0</w:t>
      </w:r>
      <w:r w:rsidR="0035433C">
        <w:rPr>
          <w:sz w:val="28"/>
          <w:szCs w:val="28"/>
          <w:u w:val="single"/>
        </w:rPr>
        <w:t>3</w:t>
      </w:r>
      <w:r w:rsidR="008E797D">
        <w:rPr>
          <w:sz w:val="28"/>
          <w:szCs w:val="28"/>
          <w:u w:val="single"/>
        </w:rPr>
        <w:t xml:space="preserve">.2018 № </w:t>
      </w:r>
      <w:r w:rsidR="0035433C">
        <w:rPr>
          <w:sz w:val="28"/>
          <w:szCs w:val="28"/>
          <w:u w:val="single"/>
        </w:rPr>
        <w:t>10-</w:t>
      </w:r>
      <w:r w:rsidR="008E797D">
        <w:rPr>
          <w:sz w:val="28"/>
          <w:szCs w:val="28"/>
          <w:u w:val="single"/>
        </w:rPr>
        <w:t>68-7</w:t>
      </w:r>
      <w:r>
        <w:rPr>
          <w:sz w:val="28"/>
          <w:szCs w:val="28"/>
          <w:u w:val="single"/>
        </w:rPr>
        <w:t>/</w:t>
      </w:r>
      <w:r w:rsidR="008E797D">
        <w:rPr>
          <w:sz w:val="28"/>
          <w:szCs w:val="28"/>
          <w:u w:val="single"/>
        </w:rPr>
        <w:t>263</w:t>
      </w:r>
      <w:r w:rsidR="0035433C">
        <w:rPr>
          <w:sz w:val="28"/>
          <w:szCs w:val="28"/>
        </w:rPr>
        <w:t>-</w:t>
      </w:r>
      <w:r w:rsidRPr="00E95914">
        <w:rPr>
          <w:sz w:val="28"/>
          <w:szCs w:val="28"/>
        </w:rPr>
        <w:t>_____</w:t>
      </w:r>
    </w:p>
    <w:p w:rsidR="008E797D" w:rsidRDefault="00D81BDE" w:rsidP="008E797D">
      <w:pPr>
        <w:spacing w:line="280" w:lineRule="exact"/>
        <w:rPr>
          <w:sz w:val="30"/>
          <w:szCs w:val="30"/>
          <w:lang w:val="en-US"/>
        </w:rPr>
      </w:pPr>
      <w:r>
        <w:rPr>
          <w:sz w:val="28"/>
          <w:szCs w:val="28"/>
        </w:rPr>
        <w:t xml:space="preserve">на </w:t>
      </w:r>
      <w:r w:rsidR="0035433C">
        <w:rPr>
          <w:sz w:val="28"/>
          <w:szCs w:val="28"/>
        </w:rPr>
        <w:tab/>
      </w:r>
      <w:r w:rsidR="0035433C">
        <w:rPr>
          <w:sz w:val="28"/>
          <w:szCs w:val="28"/>
        </w:rPr>
        <w:tab/>
      </w:r>
      <w:r w:rsidR="0035433C">
        <w:rPr>
          <w:sz w:val="28"/>
          <w:szCs w:val="28"/>
        </w:rPr>
        <w:tab/>
      </w:r>
      <w:r w:rsidR="0035433C">
        <w:rPr>
          <w:sz w:val="28"/>
          <w:szCs w:val="28"/>
        </w:rPr>
        <w:tab/>
      </w:r>
      <w:r w:rsidR="0035433C">
        <w:rPr>
          <w:sz w:val="28"/>
          <w:szCs w:val="28"/>
        </w:rPr>
        <w:tab/>
      </w:r>
      <w:r w:rsidRPr="00B21AEA">
        <w:rPr>
          <w:sz w:val="28"/>
          <w:szCs w:val="28"/>
        </w:rPr>
        <w:t xml:space="preserve"> </w:t>
      </w:r>
      <w:r w:rsidR="00EA320B">
        <w:rPr>
          <w:sz w:val="28"/>
          <w:szCs w:val="28"/>
        </w:rPr>
        <w:t xml:space="preserve">        </w:t>
      </w:r>
      <w:r w:rsidR="008E797D">
        <w:rPr>
          <w:sz w:val="28"/>
          <w:szCs w:val="28"/>
        </w:rPr>
        <w:t xml:space="preserve"> </w:t>
      </w:r>
      <w:r w:rsidR="00417653">
        <w:rPr>
          <w:sz w:val="30"/>
          <w:szCs w:val="30"/>
        </w:rPr>
        <w:t>ХХХХХХХХХХХХХХХХ</w:t>
      </w:r>
    </w:p>
    <w:p w:rsidR="008E797D" w:rsidRPr="00814AAD" w:rsidRDefault="008E797D" w:rsidP="008E797D">
      <w:pPr>
        <w:spacing w:line="280" w:lineRule="exact"/>
        <w:ind w:firstLine="4253"/>
        <w:rPr>
          <w:i/>
          <w:sz w:val="30"/>
          <w:szCs w:val="30"/>
        </w:rPr>
      </w:pPr>
      <w:r w:rsidRPr="00417653">
        <w:rPr>
          <w:i/>
          <w:sz w:val="30"/>
          <w:szCs w:val="30"/>
        </w:rPr>
        <w:t>(</w:t>
      </w:r>
      <w:r w:rsidRPr="00814AAD">
        <w:rPr>
          <w:i/>
          <w:sz w:val="30"/>
          <w:szCs w:val="30"/>
        </w:rPr>
        <w:t xml:space="preserve">для информирования заинтересованных) </w:t>
      </w:r>
    </w:p>
    <w:p w:rsidR="007A2349" w:rsidRPr="007A2349" w:rsidRDefault="007A2349" w:rsidP="008E797D">
      <w:pPr>
        <w:tabs>
          <w:tab w:val="left" w:pos="7088"/>
        </w:tabs>
        <w:rPr>
          <w:sz w:val="30"/>
          <w:szCs w:val="30"/>
        </w:rPr>
      </w:pPr>
      <w:r w:rsidRPr="007A2349">
        <w:rPr>
          <w:sz w:val="30"/>
          <w:szCs w:val="30"/>
        </w:rPr>
        <w:tab/>
      </w:r>
    </w:p>
    <w:p w:rsidR="008E797D" w:rsidRDefault="008E797D" w:rsidP="008E797D">
      <w:pPr>
        <w:spacing w:line="280" w:lineRule="exact"/>
        <w:rPr>
          <w:sz w:val="30"/>
          <w:szCs w:val="30"/>
        </w:rPr>
      </w:pPr>
      <w:r>
        <w:rPr>
          <w:sz w:val="30"/>
          <w:szCs w:val="30"/>
        </w:rPr>
        <w:t xml:space="preserve">Ответ на обращение </w:t>
      </w:r>
    </w:p>
    <w:p w:rsidR="008E797D" w:rsidRPr="001F70F0" w:rsidRDefault="008E797D" w:rsidP="008E797D">
      <w:pPr>
        <w:spacing w:line="280" w:lineRule="exact"/>
        <w:rPr>
          <w:sz w:val="30"/>
          <w:szCs w:val="30"/>
        </w:rPr>
      </w:pPr>
      <w:r>
        <w:rPr>
          <w:sz w:val="30"/>
          <w:szCs w:val="30"/>
        </w:rPr>
        <w:t xml:space="preserve"> </w:t>
      </w:r>
    </w:p>
    <w:p w:rsidR="008E797D" w:rsidRDefault="008E797D" w:rsidP="008E797D">
      <w:pPr>
        <w:ind w:firstLine="699"/>
        <w:jc w:val="both"/>
        <w:rPr>
          <w:sz w:val="30"/>
          <w:szCs w:val="30"/>
        </w:rPr>
      </w:pPr>
      <w:r w:rsidRPr="001D50D8">
        <w:rPr>
          <w:sz w:val="30"/>
          <w:szCs w:val="30"/>
        </w:rPr>
        <w:t xml:space="preserve">На Ваше обращение о взимании предпринимателями предоплаты за услуги (товары) от 21 января 2018 года в пределах </w:t>
      </w:r>
      <w:r w:rsidRPr="001D50D8">
        <w:rPr>
          <w:spacing w:val="-4"/>
          <w:sz w:val="30"/>
          <w:szCs w:val="30"/>
        </w:rPr>
        <w:t>компетенции Министерства антимонопольного регулирования и торговли</w:t>
      </w:r>
      <w:r w:rsidRPr="001D50D8">
        <w:rPr>
          <w:sz w:val="30"/>
          <w:szCs w:val="30"/>
        </w:rPr>
        <w:t xml:space="preserve"> (МАРТ) сообщаем следующее.</w:t>
      </w:r>
    </w:p>
    <w:p w:rsidR="008E797D" w:rsidRPr="00612B3C" w:rsidRDefault="008E797D" w:rsidP="008E797D">
      <w:pPr>
        <w:ind w:firstLine="699"/>
        <w:jc w:val="both"/>
        <w:rPr>
          <w:sz w:val="30"/>
          <w:szCs w:val="30"/>
        </w:rPr>
      </w:pPr>
      <w:r w:rsidRPr="00612B3C">
        <w:rPr>
          <w:sz w:val="30"/>
          <w:szCs w:val="30"/>
        </w:rPr>
        <w:t>В соответствии со статьей 70 Закона Республики Беларусь от 10 января 2000 года «О нормативных правовых актах Республики Беларусь», в случае обнаружения неясностей и различий в содержании нормативного правового акта, а также противоречий в практике его применения нормотворческий орган (должностное лицо), принявший (издавший) этот акт, или, если иное не предусмотрено Конституцией Республики Беларусь, уполномоченный им орган осуществляют официальное толкование этих норм путем принятия (издания) соответствующего нормативного правового акта.</w:t>
      </w:r>
    </w:p>
    <w:p w:rsidR="008E797D" w:rsidRPr="001D50D8" w:rsidRDefault="008E797D" w:rsidP="008E797D">
      <w:pPr>
        <w:ind w:firstLine="699"/>
        <w:jc w:val="both"/>
        <w:rPr>
          <w:sz w:val="30"/>
          <w:szCs w:val="30"/>
        </w:rPr>
      </w:pPr>
      <w:r w:rsidRPr="00612B3C">
        <w:rPr>
          <w:sz w:val="30"/>
          <w:szCs w:val="30"/>
        </w:rPr>
        <w:t>В этой связи по сути поставленных в письме вопросов считаем возможным высказать мнение, которое не может являться официальным толкованием норм Закона.</w:t>
      </w:r>
    </w:p>
    <w:p w:rsidR="008E797D" w:rsidRDefault="008E797D" w:rsidP="008E797D">
      <w:pPr>
        <w:autoSpaceDE w:val="0"/>
        <w:autoSpaceDN w:val="0"/>
        <w:adjustRightInd w:val="0"/>
        <w:ind w:firstLine="709"/>
        <w:jc w:val="both"/>
        <w:rPr>
          <w:sz w:val="30"/>
          <w:szCs w:val="30"/>
        </w:rPr>
      </w:pPr>
      <w:r>
        <w:rPr>
          <w:sz w:val="30"/>
          <w:szCs w:val="30"/>
        </w:rPr>
        <w:t xml:space="preserve">В отношении сделок купли-продажи товаров в соответствии с пунктом 1 статьи 456 Гражданского кодекса Республики Беларусь №218-З от 7 декабря 1998 года покупатель </w:t>
      </w:r>
      <w:r w:rsidRPr="00183114">
        <w:rPr>
          <w:sz w:val="30"/>
          <w:szCs w:val="30"/>
        </w:rPr>
        <w:t>обязан</w:t>
      </w:r>
      <w:r>
        <w:rPr>
          <w:sz w:val="30"/>
          <w:szCs w:val="30"/>
        </w:rPr>
        <w:t xml:space="preserve"> оплатить товар непосредственно до или после передачи ему продавцом товара, если иное не предусмотрено Гражданским кодексом, иными актами законодательства или </w:t>
      </w:r>
      <w:r w:rsidRPr="00183114">
        <w:rPr>
          <w:b/>
          <w:sz w:val="30"/>
          <w:szCs w:val="30"/>
        </w:rPr>
        <w:t>договором купли-продажи</w:t>
      </w:r>
      <w:r w:rsidR="00183114">
        <w:rPr>
          <w:sz w:val="30"/>
          <w:szCs w:val="30"/>
        </w:rPr>
        <w:t>.</w:t>
      </w:r>
    </w:p>
    <w:p w:rsidR="008E797D" w:rsidRDefault="008E797D" w:rsidP="008E797D">
      <w:pPr>
        <w:autoSpaceDE w:val="0"/>
        <w:autoSpaceDN w:val="0"/>
        <w:adjustRightInd w:val="0"/>
        <w:ind w:firstLine="709"/>
        <w:jc w:val="both"/>
        <w:rPr>
          <w:sz w:val="30"/>
          <w:szCs w:val="30"/>
        </w:rPr>
      </w:pPr>
      <w:r>
        <w:rPr>
          <w:sz w:val="30"/>
          <w:szCs w:val="30"/>
        </w:rPr>
        <w:t xml:space="preserve">Согласно пункту 2 статьи 470 Гражданского кодекса, в случае, когда </w:t>
      </w:r>
      <w:r w:rsidRPr="000840AF">
        <w:rPr>
          <w:b/>
          <w:sz w:val="30"/>
          <w:szCs w:val="30"/>
        </w:rPr>
        <w:t>договором</w:t>
      </w:r>
      <w:r>
        <w:rPr>
          <w:sz w:val="30"/>
          <w:szCs w:val="30"/>
        </w:rPr>
        <w:t xml:space="preserve"> розничной купли-продажи предусмотрена предварительная оплата товара,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8E797D" w:rsidRDefault="008E797D" w:rsidP="008E797D">
      <w:pPr>
        <w:autoSpaceDE w:val="0"/>
        <w:autoSpaceDN w:val="0"/>
        <w:adjustRightInd w:val="0"/>
        <w:ind w:firstLine="709"/>
        <w:jc w:val="both"/>
        <w:rPr>
          <w:sz w:val="30"/>
          <w:szCs w:val="30"/>
        </w:rPr>
      </w:pPr>
      <w:r>
        <w:rPr>
          <w:sz w:val="30"/>
          <w:szCs w:val="30"/>
        </w:rPr>
        <w:t>На основании пункта 3 статьи 457 Гражданского кодекса и пункту 2 статьи 24</w:t>
      </w:r>
      <w:r w:rsidRPr="00BA2A38">
        <w:rPr>
          <w:sz w:val="30"/>
          <w:szCs w:val="30"/>
        </w:rPr>
        <w:t xml:space="preserve"> </w:t>
      </w:r>
      <w:r w:rsidRPr="001D50D8">
        <w:rPr>
          <w:sz w:val="30"/>
          <w:szCs w:val="30"/>
        </w:rPr>
        <w:t xml:space="preserve">Закона Республики Беларусь </w:t>
      </w:r>
      <w:r w:rsidR="00032D8C" w:rsidRPr="001D50D8">
        <w:rPr>
          <w:sz w:val="30"/>
          <w:szCs w:val="30"/>
        </w:rPr>
        <w:t xml:space="preserve">от 9 января 2002 года </w:t>
      </w:r>
      <w:r w:rsidRPr="001D50D8">
        <w:rPr>
          <w:sz w:val="30"/>
          <w:szCs w:val="30"/>
        </w:rPr>
        <w:t>№ 90-З «О защите прав потребителей»</w:t>
      </w:r>
      <w:r w:rsidR="00032D8C">
        <w:rPr>
          <w:sz w:val="30"/>
          <w:szCs w:val="30"/>
        </w:rPr>
        <w:t xml:space="preserve"> (далее – Закон)</w:t>
      </w:r>
      <w:r>
        <w:rPr>
          <w:sz w:val="30"/>
          <w:szCs w:val="30"/>
        </w:rPr>
        <w:t xml:space="preserve">, в случаях, когда продавец, получивший сумму предварительной оплаты, не исполняет свои </w:t>
      </w:r>
      <w:r>
        <w:rPr>
          <w:sz w:val="30"/>
          <w:szCs w:val="30"/>
        </w:rPr>
        <w:lastRenderedPageBreak/>
        <w:t xml:space="preserve">обязанности по передаче товара в установленный срок, покупатель </w:t>
      </w:r>
      <w:r w:rsidRPr="000C790C">
        <w:rPr>
          <w:b/>
          <w:sz w:val="30"/>
          <w:szCs w:val="30"/>
        </w:rPr>
        <w:t>вправе</w:t>
      </w:r>
      <w:r>
        <w:rPr>
          <w:sz w:val="30"/>
          <w:szCs w:val="30"/>
        </w:rPr>
        <w:t xml:space="preserve"> потребовать передачи оплаченного товара или возврата суммы предварительной оплаты за товар, не </w:t>
      </w:r>
      <w:proofErr w:type="gramStart"/>
      <w:r>
        <w:rPr>
          <w:sz w:val="30"/>
          <w:szCs w:val="30"/>
        </w:rPr>
        <w:t>переданный</w:t>
      </w:r>
      <w:proofErr w:type="gramEnd"/>
      <w:r>
        <w:rPr>
          <w:sz w:val="30"/>
          <w:szCs w:val="30"/>
        </w:rPr>
        <w:t xml:space="preserve"> продавцом.</w:t>
      </w:r>
      <w:bookmarkStart w:id="0" w:name="Par1"/>
      <w:bookmarkEnd w:id="0"/>
      <w:r>
        <w:rPr>
          <w:sz w:val="30"/>
          <w:szCs w:val="30"/>
        </w:rPr>
        <w:t xml:space="preserve"> В соответсвии с пунктом 3 статьи 24 </w:t>
      </w:r>
      <w:r w:rsidRPr="001D50D8">
        <w:rPr>
          <w:sz w:val="30"/>
          <w:szCs w:val="30"/>
        </w:rPr>
        <w:t xml:space="preserve">Закона </w:t>
      </w:r>
      <w:r>
        <w:rPr>
          <w:sz w:val="30"/>
          <w:szCs w:val="30"/>
        </w:rPr>
        <w:t xml:space="preserve">потребитель также </w:t>
      </w:r>
      <w:r w:rsidRPr="00D3003C">
        <w:rPr>
          <w:b/>
          <w:sz w:val="30"/>
          <w:szCs w:val="30"/>
        </w:rPr>
        <w:t>вправе</w:t>
      </w:r>
      <w:r>
        <w:rPr>
          <w:sz w:val="30"/>
          <w:szCs w:val="30"/>
        </w:rPr>
        <w:t xml:space="preserve"> потребовать полного возмещения убытков, причиненных ему вследствие </w:t>
      </w:r>
      <w:proofErr w:type="gramStart"/>
      <w:r>
        <w:rPr>
          <w:sz w:val="30"/>
          <w:szCs w:val="30"/>
        </w:rPr>
        <w:t>нарушения</w:t>
      </w:r>
      <w:proofErr w:type="gramEnd"/>
      <w:r>
        <w:rPr>
          <w:sz w:val="30"/>
          <w:szCs w:val="30"/>
        </w:rPr>
        <w:t xml:space="preserve"> установленного договором срока передачи предварительно оплаченного товара.</w:t>
      </w:r>
    </w:p>
    <w:p w:rsidR="008E797D" w:rsidRDefault="008E797D" w:rsidP="008E797D">
      <w:pPr>
        <w:autoSpaceDE w:val="0"/>
        <w:autoSpaceDN w:val="0"/>
        <w:adjustRightInd w:val="0"/>
        <w:ind w:firstLine="709"/>
        <w:jc w:val="both"/>
        <w:rPr>
          <w:sz w:val="30"/>
          <w:szCs w:val="30"/>
        </w:rPr>
      </w:pPr>
      <w:r>
        <w:rPr>
          <w:sz w:val="30"/>
          <w:szCs w:val="30"/>
        </w:rPr>
        <w:t xml:space="preserve">Помимо этого согласно пункту 4 статьи 24 </w:t>
      </w:r>
      <w:r w:rsidRPr="001D50D8">
        <w:rPr>
          <w:sz w:val="30"/>
          <w:szCs w:val="30"/>
        </w:rPr>
        <w:t>Закона</w:t>
      </w:r>
      <w:r>
        <w:rPr>
          <w:sz w:val="30"/>
          <w:szCs w:val="30"/>
        </w:rPr>
        <w:t xml:space="preserve">, в случае нарушения установленного договором срока передачи предварительно оплаченного товара продавец </w:t>
      </w:r>
      <w:r w:rsidRPr="00D3003C">
        <w:rPr>
          <w:b/>
          <w:sz w:val="30"/>
          <w:szCs w:val="30"/>
        </w:rPr>
        <w:t>обязан</w:t>
      </w:r>
      <w:r>
        <w:rPr>
          <w:sz w:val="30"/>
          <w:szCs w:val="30"/>
        </w:rPr>
        <w:t xml:space="preserve"> выплатить потребителю проценты на сумму предварительной оплаты в размере </w:t>
      </w:r>
      <w:r w:rsidRPr="00D3003C">
        <w:rPr>
          <w:sz w:val="30"/>
          <w:szCs w:val="30"/>
        </w:rPr>
        <w:t>ставки</w:t>
      </w:r>
      <w:r>
        <w:rPr>
          <w:sz w:val="30"/>
          <w:szCs w:val="30"/>
        </w:rPr>
        <w:t xml:space="preserve">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8E797D" w:rsidRDefault="008E797D" w:rsidP="008E797D">
      <w:pPr>
        <w:autoSpaceDE w:val="0"/>
        <w:autoSpaceDN w:val="0"/>
        <w:adjustRightInd w:val="0"/>
        <w:ind w:firstLine="709"/>
        <w:jc w:val="both"/>
        <w:rPr>
          <w:sz w:val="30"/>
          <w:szCs w:val="30"/>
        </w:rPr>
      </w:pPr>
      <w:r>
        <w:rPr>
          <w:sz w:val="30"/>
          <w:szCs w:val="30"/>
        </w:rPr>
        <w:t xml:space="preserve">Согласно пункту 5  статьи 2 </w:t>
      </w:r>
      <w:r w:rsidRPr="001D50D8">
        <w:rPr>
          <w:sz w:val="30"/>
          <w:szCs w:val="30"/>
        </w:rPr>
        <w:t xml:space="preserve">Закона </w:t>
      </w:r>
      <w:r>
        <w:rPr>
          <w:sz w:val="30"/>
          <w:szCs w:val="30"/>
        </w:rPr>
        <w:t>требования потребителя о возврате суммы предварительной оплаты за товар и полном возмещении убытков подлежат удовлетворению продавцом незамедлительно. В случае</w:t>
      </w:r>
      <w:proofErr w:type="gramStart"/>
      <w:r>
        <w:rPr>
          <w:sz w:val="30"/>
          <w:szCs w:val="30"/>
        </w:rPr>
        <w:t>,</w:t>
      </w:r>
      <w:proofErr w:type="gramEnd"/>
      <w:r>
        <w:rPr>
          <w:sz w:val="30"/>
          <w:szCs w:val="30"/>
        </w:rPr>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8E797D" w:rsidRDefault="008E797D" w:rsidP="008E797D">
      <w:pPr>
        <w:autoSpaceDE w:val="0"/>
        <w:autoSpaceDN w:val="0"/>
        <w:adjustRightInd w:val="0"/>
        <w:ind w:firstLine="709"/>
        <w:jc w:val="both"/>
        <w:rPr>
          <w:sz w:val="30"/>
          <w:szCs w:val="30"/>
        </w:rPr>
      </w:pPr>
      <w:r>
        <w:rPr>
          <w:sz w:val="30"/>
          <w:szCs w:val="30"/>
        </w:rPr>
        <w:t xml:space="preserve">Таким образом, покупатель </w:t>
      </w:r>
      <w:r w:rsidRPr="002370C3">
        <w:rPr>
          <w:b/>
          <w:sz w:val="30"/>
          <w:szCs w:val="30"/>
        </w:rPr>
        <w:t>обязан</w:t>
      </w:r>
      <w:r>
        <w:rPr>
          <w:sz w:val="30"/>
          <w:szCs w:val="30"/>
        </w:rPr>
        <w:t xml:space="preserve"> оплатить товар непосредственно до или после его передачи ему продавцом, если иное не предусмотрено договором купли-продажи.</w:t>
      </w:r>
      <w:r w:rsidRPr="00AD7CD2">
        <w:rPr>
          <w:sz w:val="30"/>
          <w:szCs w:val="30"/>
        </w:rPr>
        <w:t xml:space="preserve"> Договором</w:t>
      </w:r>
      <w:r>
        <w:rPr>
          <w:sz w:val="30"/>
          <w:szCs w:val="30"/>
        </w:rPr>
        <w:t xml:space="preserve"> розничной купли-продажи может быть предусмотрена предварительная оплата товара. В случае неисполнения продавцом своих обязанностей по передаче товара в установленный срок покупатель </w:t>
      </w:r>
      <w:r w:rsidRPr="007A0D7E">
        <w:rPr>
          <w:b/>
          <w:sz w:val="30"/>
          <w:szCs w:val="30"/>
        </w:rPr>
        <w:t>вправе</w:t>
      </w:r>
      <w:r>
        <w:rPr>
          <w:sz w:val="30"/>
          <w:szCs w:val="30"/>
        </w:rPr>
        <w:t xml:space="preserve"> потребовать возврата суммы предварительной оплаты за товар, а также причитающиеся ему проценты.</w:t>
      </w:r>
    </w:p>
    <w:p w:rsidR="008E797D" w:rsidRPr="001D50D8" w:rsidRDefault="008E797D" w:rsidP="008E797D">
      <w:pPr>
        <w:autoSpaceDE w:val="0"/>
        <w:autoSpaceDN w:val="0"/>
        <w:adjustRightInd w:val="0"/>
        <w:ind w:firstLine="709"/>
        <w:jc w:val="both"/>
        <w:rPr>
          <w:sz w:val="30"/>
          <w:szCs w:val="30"/>
        </w:rPr>
      </w:pPr>
      <w:r w:rsidRPr="001D50D8">
        <w:rPr>
          <w:sz w:val="30"/>
          <w:szCs w:val="30"/>
        </w:rPr>
        <w:t>В</w:t>
      </w:r>
      <w:r>
        <w:rPr>
          <w:sz w:val="30"/>
          <w:szCs w:val="30"/>
        </w:rPr>
        <w:t xml:space="preserve"> отношении расчетов за работы (услуги) в</w:t>
      </w:r>
      <w:r w:rsidRPr="001D50D8">
        <w:rPr>
          <w:sz w:val="30"/>
          <w:szCs w:val="30"/>
        </w:rPr>
        <w:t xml:space="preserve"> соответствии со статьей 38 Закона </w:t>
      </w:r>
      <w:bookmarkStart w:id="1" w:name="_GoBack"/>
      <w:r w:rsidRPr="001D50D8">
        <w:rPr>
          <w:sz w:val="30"/>
          <w:szCs w:val="30"/>
        </w:rPr>
        <w:t xml:space="preserve">порядок расчетов за выполненную работу (оказанную услугу) </w:t>
      </w:r>
      <w:r w:rsidRPr="00C401A8">
        <w:rPr>
          <w:b/>
          <w:sz w:val="30"/>
          <w:szCs w:val="30"/>
        </w:rPr>
        <w:t>определяется договором</w:t>
      </w:r>
      <w:r w:rsidRPr="001D50D8">
        <w:rPr>
          <w:sz w:val="30"/>
          <w:szCs w:val="30"/>
        </w:rPr>
        <w:t xml:space="preserve"> между потребителем и исполнителем.</w:t>
      </w:r>
    </w:p>
    <w:bookmarkEnd w:id="1"/>
    <w:p w:rsidR="008E797D" w:rsidRPr="001D50D8" w:rsidRDefault="008E797D" w:rsidP="008E797D">
      <w:pPr>
        <w:autoSpaceDE w:val="0"/>
        <w:autoSpaceDN w:val="0"/>
        <w:adjustRightInd w:val="0"/>
        <w:ind w:firstLine="709"/>
        <w:jc w:val="both"/>
        <w:rPr>
          <w:sz w:val="30"/>
          <w:szCs w:val="30"/>
        </w:rPr>
      </w:pPr>
      <w:r w:rsidRPr="001D50D8">
        <w:rPr>
          <w:sz w:val="30"/>
          <w:szCs w:val="30"/>
        </w:rPr>
        <w:t xml:space="preserve">Согласно пункту 2 статьи 38 Закона потребитель вправе оплатить работу (услугу) при заключении договора полностью или путем выдачи аванса. </w:t>
      </w:r>
    </w:p>
    <w:p w:rsidR="008E797D" w:rsidRDefault="008E797D" w:rsidP="008E797D">
      <w:pPr>
        <w:autoSpaceDE w:val="0"/>
        <w:autoSpaceDN w:val="0"/>
        <w:adjustRightInd w:val="0"/>
        <w:ind w:firstLine="709"/>
        <w:jc w:val="both"/>
        <w:rPr>
          <w:sz w:val="30"/>
          <w:szCs w:val="30"/>
        </w:rPr>
      </w:pPr>
      <w:r w:rsidRPr="001D50D8">
        <w:rPr>
          <w:sz w:val="30"/>
          <w:szCs w:val="30"/>
        </w:rPr>
        <w:t xml:space="preserve">Таким образом, потребители имеют право не вносить предоплату за работу (услугу) при заключении договора, а предприниматели (исполнители) не вправе требовать ее взимания, если иное не предусмотрено </w:t>
      </w:r>
      <w:r w:rsidRPr="004561B2">
        <w:rPr>
          <w:b/>
          <w:sz w:val="30"/>
          <w:szCs w:val="30"/>
        </w:rPr>
        <w:t>договором</w:t>
      </w:r>
      <w:r w:rsidRPr="001D50D8">
        <w:rPr>
          <w:sz w:val="30"/>
          <w:szCs w:val="30"/>
        </w:rPr>
        <w:t xml:space="preserve"> между потребителем и исполнителем.</w:t>
      </w:r>
    </w:p>
    <w:p w:rsidR="008E797D" w:rsidRDefault="008E797D" w:rsidP="008E797D">
      <w:pPr>
        <w:autoSpaceDE w:val="0"/>
        <w:autoSpaceDN w:val="0"/>
        <w:adjustRightInd w:val="0"/>
        <w:ind w:firstLine="539"/>
        <w:jc w:val="both"/>
        <w:rPr>
          <w:sz w:val="30"/>
          <w:szCs w:val="30"/>
        </w:rPr>
      </w:pPr>
    </w:p>
    <w:p w:rsidR="00417653" w:rsidRDefault="00417653" w:rsidP="008E797D">
      <w:pPr>
        <w:autoSpaceDE w:val="0"/>
        <w:autoSpaceDN w:val="0"/>
        <w:adjustRightInd w:val="0"/>
        <w:ind w:firstLine="539"/>
        <w:jc w:val="both"/>
        <w:rPr>
          <w:sz w:val="30"/>
          <w:szCs w:val="30"/>
        </w:rPr>
      </w:pPr>
    </w:p>
    <w:p w:rsidR="008E797D" w:rsidRDefault="008E797D" w:rsidP="008E797D">
      <w:pPr>
        <w:autoSpaceDE w:val="0"/>
        <w:autoSpaceDN w:val="0"/>
        <w:adjustRightInd w:val="0"/>
        <w:jc w:val="both"/>
        <w:rPr>
          <w:sz w:val="30"/>
          <w:szCs w:val="30"/>
        </w:rPr>
      </w:pPr>
      <w:r>
        <w:rPr>
          <w:sz w:val="30"/>
          <w:szCs w:val="30"/>
        </w:rPr>
        <w:t>Первый заместитель министра                                         А.Б.Карпович</w:t>
      </w:r>
    </w:p>
    <w:p w:rsidR="008E797D" w:rsidRDefault="008E797D" w:rsidP="008E797D">
      <w:pPr>
        <w:autoSpaceDE w:val="0"/>
        <w:autoSpaceDN w:val="0"/>
        <w:adjustRightInd w:val="0"/>
        <w:jc w:val="both"/>
        <w:rPr>
          <w:sz w:val="30"/>
          <w:szCs w:val="30"/>
        </w:rPr>
      </w:pPr>
    </w:p>
    <w:p w:rsidR="005402CE" w:rsidRPr="008E797D" w:rsidRDefault="008E797D" w:rsidP="008E797D">
      <w:pPr>
        <w:shd w:val="clear" w:color="auto" w:fill="FFFFFF"/>
        <w:tabs>
          <w:tab w:val="left" w:leader="dot" w:pos="6398"/>
        </w:tabs>
        <w:ind w:right="57"/>
        <w:jc w:val="both"/>
        <w:rPr>
          <w:rFonts w:eastAsia="Calibri"/>
          <w:sz w:val="18"/>
          <w:szCs w:val="18"/>
          <w:lang w:eastAsia="en-US"/>
        </w:rPr>
      </w:pPr>
      <w:r w:rsidRPr="00305A3A">
        <w:rPr>
          <w:sz w:val="18"/>
          <w:szCs w:val="18"/>
        </w:rPr>
        <w:t xml:space="preserve">10 </w:t>
      </w:r>
      <w:proofErr w:type="spellStart"/>
      <w:r w:rsidRPr="00305A3A">
        <w:rPr>
          <w:sz w:val="18"/>
          <w:szCs w:val="18"/>
        </w:rPr>
        <w:t>Полуян</w:t>
      </w:r>
      <w:proofErr w:type="spellEnd"/>
      <w:r>
        <w:rPr>
          <w:sz w:val="18"/>
          <w:szCs w:val="18"/>
        </w:rPr>
        <w:t xml:space="preserve">, </w:t>
      </w:r>
      <w:r w:rsidRPr="00305A3A">
        <w:rPr>
          <w:sz w:val="18"/>
          <w:szCs w:val="18"/>
        </w:rPr>
        <w:t xml:space="preserve">223 42 02 </w:t>
      </w:r>
    </w:p>
    <w:sectPr w:rsidR="005402CE" w:rsidRPr="008E797D" w:rsidSect="0064525C">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81BDE"/>
    <w:rsid w:val="00032D8C"/>
    <w:rsid w:val="00047BB9"/>
    <w:rsid w:val="00070143"/>
    <w:rsid w:val="00075AA6"/>
    <w:rsid w:val="00084627"/>
    <w:rsid w:val="00090CA3"/>
    <w:rsid w:val="000D1268"/>
    <w:rsid w:val="000F146B"/>
    <w:rsid w:val="000F3CF0"/>
    <w:rsid w:val="00127B25"/>
    <w:rsid w:val="00170CF8"/>
    <w:rsid w:val="00182EC0"/>
    <w:rsid w:val="00183114"/>
    <w:rsid w:val="001853F9"/>
    <w:rsid w:val="001B4FC2"/>
    <w:rsid w:val="001D1101"/>
    <w:rsid w:val="002043A6"/>
    <w:rsid w:val="00212646"/>
    <w:rsid w:val="00216E7E"/>
    <w:rsid w:val="0024158E"/>
    <w:rsid w:val="00242823"/>
    <w:rsid w:val="002A1FE5"/>
    <w:rsid w:val="002C1BE0"/>
    <w:rsid w:val="002E1BEA"/>
    <w:rsid w:val="00306F27"/>
    <w:rsid w:val="0032295C"/>
    <w:rsid w:val="00336813"/>
    <w:rsid w:val="0035413A"/>
    <w:rsid w:val="0035433C"/>
    <w:rsid w:val="003749E1"/>
    <w:rsid w:val="00385338"/>
    <w:rsid w:val="00395152"/>
    <w:rsid w:val="003A4375"/>
    <w:rsid w:val="003D7FAB"/>
    <w:rsid w:val="003F0111"/>
    <w:rsid w:val="004046BB"/>
    <w:rsid w:val="00405BD1"/>
    <w:rsid w:val="00417653"/>
    <w:rsid w:val="00433F38"/>
    <w:rsid w:val="00451CED"/>
    <w:rsid w:val="00461AEC"/>
    <w:rsid w:val="00484D3D"/>
    <w:rsid w:val="0048582F"/>
    <w:rsid w:val="004C6077"/>
    <w:rsid w:val="004D12B5"/>
    <w:rsid w:val="004E4F5F"/>
    <w:rsid w:val="00500C74"/>
    <w:rsid w:val="005402CE"/>
    <w:rsid w:val="0055599A"/>
    <w:rsid w:val="00571AC6"/>
    <w:rsid w:val="005B67F0"/>
    <w:rsid w:val="005C0A81"/>
    <w:rsid w:val="005D2504"/>
    <w:rsid w:val="005E6E72"/>
    <w:rsid w:val="00613B19"/>
    <w:rsid w:val="00633E42"/>
    <w:rsid w:val="00637464"/>
    <w:rsid w:val="0064525C"/>
    <w:rsid w:val="006559D3"/>
    <w:rsid w:val="00677EC2"/>
    <w:rsid w:val="00685D75"/>
    <w:rsid w:val="00697545"/>
    <w:rsid w:val="006A1C7D"/>
    <w:rsid w:val="006B1754"/>
    <w:rsid w:val="00756051"/>
    <w:rsid w:val="007573D1"/>
    <w:rsid w:val="00767411"/>
    <w:rsid w:val="00783FB2"/>
    <w:rsid w:val="007A2349"/>
    <w:rsid w:val="007A497B"/>
    <w:rsid w:val="00830B38"/>
    <w:rsid w:val="008355BC"/>
    <w:rsid w:val="0085220D"/>
    <w:rsid w:val="008733DB"/>
    <w:rsid w:val="008A68C0"/>
    <w:rsid w:val="008E797D"/>
    <w:rsid w:val="00900DE8"/>
    <w:rsid w:val="009147C3"/>
    <w:rsid w:val="00952E79"/>
    <w:rsid w:val="00956599"/>
    <w:rsid w:val="009B53ED"/>
    <w:rsid w:val="009C29F9"/>
    <w:rsid w:val="00A13286"/>
    <w:rsid w:val="00A14E4B"/>
    <w:rsid w:val="00A17B7D"/>
    <w:rsid w:val="00A23C94"/>
    <w:rsid w:val="00A42748"/>
    <w:rsid w:val="00A61F13"/>
    <w:rsid w:val="00A647E2"/>
    <w:rsid w:val="00A919AE"/>
    <w:rsid w:val="00AA227D"/>
    <w:rsid w:val="00AA4670"/>
    <w:rsid w:val="00AE7806"/>
    <w:rsid w:val="00AF3998"/>
    <w:rsid w:val="00B2527C"/>
    <w:rsid w:val="00B36EA4"/>
    <w:rsid w:val="00B45284"/>
    <w:rsid w:val="00B45A88"/>
    <w:rsid w:val="00B85982"/>
    <w:rsid w:val="00B86256"/>
    <w:rsid w:val="00BC2C67"/>
    <w:rsid w:val="00BD2105"/>
    <w:rsid w:val="00BE2BC8"/>
    <w:rsid w:val="00BE57D7"/>
    <w:rsid w:val="00BE640D"/>
    <w:rsid w:val="00C05A19"/>
    <w:rsid w:val="00C401A8"/>
    <w:rsid w:val="00C42B91"/>
    <w:rsid w:val="00C52C17"/>
    <w:rsid w:val="00C61109"/>
    <w:rsid w:val="00C63849"/>
    <w:rsid w:val="00C9577E"/>
    <w:rsid w:val="00CA3ADA"/>
    <w:rsid w:val="00CB1066"/>
    <w:rsid w:val="00CD6066"/>
    <w:rsid w:val="00CE7818"/>
    <w:rsid w:val="00D2150C"/>
    <w:rsid w:val="00D4565E"/>
    <w:rsid w:val="00D6652A"/>
    <w:rsid w:val="00D81BDE"/>
    <w:rsid w:val="00D8400B"/>
    <w:rsid w:val="00D921A8"/>
    <w:rsid w:val="00D97A7C"/>
    <w:rsid w:val="00DA759C"/>
    <w:rsid w:val="00DB29DC"/>
    <w:rsid w:val="00DC05F7"/>
    <w:rsid w:val="00E219A9"/>
    <w:rsid w:val="00E3216C"/>
    <w:rsid w:val="00E61D75"/>
    <w:rsid w:val="00E72677"/>
    <w:rsid w:val="00E731AC"/>
    <w:rsid w:val="00E75114"/>
    <w:rsid w:val="00E83BE5"/>
    <w:rsid w:val="00E8536A"/>
    <w:rsid w:val="00E85C94"/>
    <w:rsid w:val="00E872A4"/>
    <w:rsid w:val="00E9155E"/>
    <w:rsid w:val="00E95914"/>
    <w:rsid w:val="00EA320B"/>
    <w:rsid w:val="00EB03FD"/>
    <w:rsid w:val="00F029B3"/>
    <w:rsid w:val="00F37015"/>
    <w:rsid w:val="00F46548"/>
    <w:rsid w:val="00F54A5A"/>
    <w:rsid w:val="00FC47FD"/>
    <w:rsid w:val="00FC5EA2"/>
    <w:rsid w:val="00FD77ED"/>
    <w:rsid w:val="00FE7AE9"/>
    <w:rsid w:val="00FF1E01"/>
    <w:rsid w:val="00FF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B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81BDE"/>
    <w:pPr>
      <w:keepNext/>
      <w:outlineLvl w:val="0"/>
    </w:pPr>
    <w:rPr>
      <w:b/>
      <w:sz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1BDE"/>
    <w:rPr>
      <w:rFonts w:ascii="Times New Roman" w:eastAsia="Times New Roman" w:hAnsi="Times New Roman" w:cs="Times New Roman"/>
      <w:b/>
      <w:sz w:val="28"/>
      <w:szCs w:val="20"/>
      <w:lang w:val="be-BY" w:eastAsia="ru-RU"/>
    </w:rPr>
  </w:style>
  <w:style w:type="table" w:styleId="a3">
    <w:name w:val="Table Grid"/>
    <w:basedOn w:val="a1"/>
    <w:rsid w:val="00D81BDE"/>
    <w:pPr>
      <w:spacing w:after="0" w:line="240" w:lineRule="auto"/>
    </w:pPr>
    <w:rPr>
      <w:rFonts w:ascii="Times New Roman" w:eastAsia="Times New Roman"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1BDE"/>
    <w:rPr>
      <w:color w:val="0000FF" w:themeColor="hyperlink"/>
      <w:u w:val="single"/>
    </w:rPr>
  </w:style>
  <w:style w:type="paragraph" w:customStyle="1" w:styleId="11">
    <w:name w:val="Стиль1"/>
    <w:basedOn w:val="a"/>
    <w:link w:val="12"/>
    <w:autoRedefine/>
    <w:qFormat/>
    <w:rsid w:val="00CD6066"/>
    <w:pPr>
      <w:autoSpaceDE w:val="0"/>
      <w:autoSpaceDN w:val="0"/>
      <w:adjustRightInd w:val="0"/>
      <w:ind w:firstLine="709"/>
      <w:jc w:val="both"/>
    </w:pPr>
    <w:rPr>
      <w:rFonts w:eastAsia="Calibri"/>
      <w:sz w:val="30"/>
      <w:szCs w:val="26"/>
      <w:lang w:eastAsia="en-US"/>
    </w:rPr>
  </w:style>
  <w:style w:type="character" w:customStyle="1" w:styleId="12">
    <w:name w:val="Стиль1 Знак"/>
    <w:basedOn w:val="a0"/>
    <w:link w:val="11"/>
    <w:locked/>
    <w:rsid w:val="00CD6066"/>
    <w:rPr>
      <w:rFonts w:ascii="Times New Roman" w:eastAsia="Calibri" w:hAnsi="Times New Roman" w:cs="Times New Roman"/>
      <w:sz w:val="30"/>
      <w:szCs w:val="26"/>
    </w:rPr>
  </w:style>
  <w:style w:type="paragraph" w:styleId="a5">
    <w:name w:val="Body Text Indent"/>
    <w:basedOn w:val="a"/>
    <w:link w:val="a6"/>
    <w:uiPriority w:val="99"/>
    <w:semiHidden/>
    <w:rsid w:val="0055599A"/>
    <w:pPr>
      <w:ind w:firstLine="567"/>
    </w:pPr>
    <w:rPr>
      <w:sz w:val="30"/>
    </w:rPr>
  </w:style>
  <w:style w:type="character" w:customStyle="1" w:styleId="a6">
    <w:name w:val="Основной текст с отступом Знак"/>
    <w:basedOn w:val="a0"/>
    <w:link w:val="a5"/>
    <w:uiPriority w:val="99"/>
    <w:semiHidden/>
    <w:rsid w:val="0055599A"/>
    <w:rPr>
      <w:rFonts w:ascii="Times New Roman" w:eastAsia="Times New Roman" w:hAnsi="Times New Roman" w:cs="Times New Roman"/>
      <w:sz w:val="30"/>
      <w:szCs w:val="20"/>
      <w:lang w:eastAsia="ru-RU"/>
    </w:rPr>
  </w:style>
  <w:style w:type="paragraph" w:customStyle="1" w:styleId="ConsPlusNormal">
    <w:name w:val="ConsPlusNormal"/>
    <w:rsid w:val="00767411"/>
    <w:pPr>
      <w:widowControl w:val="0"/>
      <w:autoSpaceDE w:val="0"/>
      <w:autoSpaceDN w:val="0"/>
      <w:spacing w:after="0" w:line="240" w:lineRule="auto"/>
    </w:pPr>
    <w:rPr>
      <w:rFonts w:ascii="Times New Roman" w:eastAsia="Times New Roman" w:hAnsi="Times New Roman" w:cs="Times New Roman"/>
      <w:sz w:val="3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3838">
      <w:bodyDiv w:val="1"/>
      <w:marLeft w:val="0"/>
      <w:marRight w:val="0"/>
      <w:marTop w:val="0"/>
      <w:marBottom w:val="0"/>
      <w:divBdr>
        <w:top w:val="none" w:sz="0" w:space="0" w:color="auto"/>
        <w:left w:val="none" w:sz="0" w:space="0" w:color="auto"/>
        <w:bottom w:val="none" w:sz="0" w:space="0" w:color="auto"/>
        <w:right w:val="none" w:sz="0" w:space="0" w:color="auto"/>
      </w:divBdr>
    </w:div>
    <w:div w:id="10651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cp:lastModifiedBy>
  <cp:revision>8</cp:revision>
  <cp:lastPrinted>2018-02-19T11:09:00Z</cp:lastPrinted>
  <dcterms:created xsi:type="dcterms:W3CDTF">2018-03-02T09:22:00Z</dcterms:created>
  <dcterms:modified xsi:type="dcterms:W3CDTF">2018-03-14T05:11:00Z</dcterms:modified>
</cp:coreProperties>
</file>