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BF" w:rsidRDefault="00385FBF" w:rsidP="00385FB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ДЕПАРТАМЕНТ ИСПОЛНЕНИЯ НАКАЗАНИЙ</w:t>
      </w:r>
    </w:p>
    <w:p w:rsidR="00385FBF" w:rsidRPr="00385FBF" w:rsidRDefault="00385FBF" w:rsidP="00385FB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МИНИСТЕРСТВА ВНУТРЕННИХ ДЕЛ РЕСПУБЛИКИ БЕЛАРУСЬ</w:t>
      </w:r>
    </w:p>
    <w:p w:rsidR="00385FBF" w:rsidRPr="00385FBF" w:rsidRDefault="00385FBF" w:rsidP="00385FB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02.05.2018 № 29/1-5/Кол-32эл</w:t>
      </w:r>
    </w:p>
    <w:p w:rsidR="00385FBF" w:rsidRPr="00385FBF" w:rsidRDefault="00385FBF" w:rsidP="00385FBF">
      <w:pPr>
        <w:jc w:val="right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ХХХХХХХХХХХХХХХХХХХХ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 xml:space="preserve">На №_________от__________2018           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 xml:space="preserve">Ваше обращение рассмотрено в Департаменте исполнения наказаний Министерства внутренних дел Республики Беларусь (далее – Департамент). 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По вопросу нарушений требований к условиям содержания в штрафном изоляторе осужденного Кучуры П.М. в 2013 году в исправительном учреждении «Исправительная колония № 15» управления Департамента по Могилевской области, неоднократно проводились проверки, в том числе представителями Следственного комитета. По результатам проведенных проверок, указанные Вами факты не подтвердились (постановления об отказе в возбуждении уголовного дела Могилевского межрайонного отдела Следственного комитета Республики Беларусь от 08.12.2014, 17.08.2015).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Организация оказания медицинской помощи осуществляется на основании установленных законодательством государственных минимальных социальных стандартов в области здравоохранения. При отсутствии возможности оказания в учреждениях уголовно-исполнительной системы неотложной и плановой медицинской помощи необходимые лечебно-диагностические мероприятия проводятся соответствующими организациями здравоохранения. Медицинская помощь, в том числе обеспечение медикаментами по врачебным назначениям, оказывается осужденным бесплатно.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Республики Беларусь от 18 июля 2011 г. «Об обращениях граждан и юридических лиц» (далее – Закон) граждане реализуют право на обращение лично либо через своих представителей. Документы о представлении интересов круга лиц, указанных в обращении, Вами не предоставлены. 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В соответствии со статьей 100 Уголовно-исполнительного кодекса Республики Беларусь (далее – УИК) осужденные к лишению свободы имеют право на оплату труда в соответствии с законодательством Республики Беларусь. Оплата труда осужденных при неполном рабочем дне или неполной рабочей неделе производится пропорционально отработанному ими времени либо в зависимости от выполнения норм выработки.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Республики Беларусь вопросы представления к замене неотбытой части наказания более мягким наказанием и условно-досрочному освобождению от наказания отнесены к компетенции администрации исправительных учреждений, в которых осужденные </w:t>
      </w:r>
      <w:r w:rsidRPr="00385FBF">
        <w:rPr>
          <w:rFonts w:ascii="Times New Roman" w:hAnsi="Times New Roman" w:cs="Times New Roman"/>
          <w:sz w:val="28"/>
          <w:szCs w:val="28"/>
        </w:rPr>
        <w:lastRenderedPageBreak/>
        <w:t xml:space="preserve">отбывают наказание. Решение о применении института досрочного освобождения принимается судом. Согласно требованиям статей 91, 90 Уголовного кодекса Республики Беларусь замена неотбытой части наказания более мягким наказанием, условно-досрочное освобождение от наказания могут быть применены в отношении осужденного, отбывшего установленную законом часть срока наказания и достигшего необходимой степени исправления, – соответственно, твердо стал на путь исправления либо доказал свое исправление. </w:t>
      </w:r>
      <w:proofErr w:type="gramStart"/>
      <w:r w:rsidRPr="00385FBF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385FBF">
        <w:rPr>
          <w:rFonts w:ascii="Times New Roman" w:hAnsi="Times New Roman" w:cs="Times New Roman"/>
          <w:sz w:val="28"/>
          <w:szCs w:val="28"/>
        </w:rPr>
        <w:t xml:space="preserve"> статьи 116 УИК степень исправления осужденного к лишению свободы определяется администрацией исправительного учреждения по результатам аттестации осужденного на основании всестороннего изучения его личности и оценки поведения в период отбывания наказания. При этом</w:t>
      </w:r>
      <w:proofErr w:type="gramStart"/>
      <w:r w:rsidRPr="00385F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5FBF">
        <w:rPr>
          <w:rFonts w:ascii="Times New Roman" w:hAnsi="Times New Roman" w:cs="Times New Roman"/>
          <w:sz w:val="28"/>
          <w:szCs w:val="28"/>
        </w:rPr>
        <w:t xml:space="preserve"> для признания осужденного твердо ставшим на путь исправления администрация исправительного учреждения должна прийти к выводу, что его поведение свидетельствует об устойчивом стремлении к правопослушному поведению, а для признания доказавшим свое исправление – что у осужденного сформирована готовность вести правопослушный образ жизни.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Сообщаю, что вопросы передачи Департамента из Министерства внутренних дел Республики Беларусь в Министерство юстиции Республики Беларусь не входит в компетенцию рассмотрения Департамента.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В соответствии со статьей 22 Закона ответ на обращение будет направлен только в Ваш адрес.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>Дополнительно разъясняю, что в случае несогласия с ответом на обращение, в соответствии со статьей 20 Закона, Вы вправе обжаловать его в суд в порядке, установленном законодательством.</w:t>
      </w: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tabs>
          <w:tab w:val="left" w:pos="680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5FBF">
        <w:rPr>
          <w:rFonts w:ascii="Times New Roman" w:hAnsi="Times New Roman" w:cs="Times New Roman"/>
          <w:sz w:val="28"/>
          <w:szCs w:val="28"/>
        </w:rPr>
        <w:t xml:space="preserve">Заместитель начальника  </w:t>
      </w:r>
      <w:r>
        <w:rPr>
          <w:rFonts w:ascii="Times New Roman" w:hAnsi="Times New Roman" w:cs="Times New Roman"/>
          <w:sz w:val="28"/>
          <w:szCs w:val="28"/>
        </w:rPr>
        <w:tab/>
      </w:r>
      <w:r w:rsidRPr="00385FBF">
        <w:rPr>
          <w:rFonts w:ascii="Times New Roman" w:hAnsi="Times New Roman" w:cs="Times New Roman"/>
          <w:sz w:val="28"/>
          <w:szCs w:val="28"/>
        </w:rPr>
        <w:t>В.А.Мандрик</w:t>
      </w:r>
      <w:bookmarkStart w:id="0" w:name="_GoBack"/>
      <w:bookmarkEnd w:id="0"/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rPr>
          <w:rFonts w:ascii="Times New Roman" w:hAnsi="Times New Roman" w:cs="Times New Roman"/>
          <w:sz w:val="28"/>
          <w:szCs w:val="28"/>
        </w:rPr>
      </w:pPr>
    </w:p>
    <w:p w:rsidR="00385FBF" w:rsidRPr="00385FBF" w:rsidRDefault="00385FBF" w:rsidP="00385FB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85FBF">
        <w:rPr>
          <w:rFonts w:ascii="Times New Roman" w:hAnsi="Times New Roman" w:cs="Times New Roman"/>
          <w:sz w:val="20"/>
          <w:szCs w:val="20"/>
        </w:rPr>
        <w:t>29 Василевич 215 53 41</w:t>
      </w:r>
    </w:p>
    <w:p w:rsidR="00C27CE4" w:rsidRPr="00385FBF" w:rsidRDefault="00385FBF" w:rsidP="00385FB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85FBF">
        <w:rPr>
          <w:rFonts w:ascii="Times New Roman" w:hAnsi="Times New Roman" w:cs="Times New Roman"/>
          <w:sz w:val="20"/>
          <w:szCs w:val="20"/>
        </w:rPr>
        <w:t>28.04.2018</w:t>
      </w:r>
    </w:p>
    <w:sectPr w:rsidR="00C27CE4" w:rsidRPr="0038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BF"/>
    <w:rsid w:val="00385FBF"/>
    <w:rsid w:val="00511778"/>
    <w:rsid w:val="00592F8D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2018-05-02T16:42:00Z</dcterms:created>
  <dcterms:modified xsi:type="dcterms:W3CDTF">2018-05-02T16:47:00Z</dcterms:modified>
</cp:coreProperties>
</file>