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0"/>
        <w:gridCol w:w="283"/>
        <w:gridCol w:w="4817"/>
      </w:tblGrid>
      <w:tr w:rsidR="008233F6" w:rsidRPr="0016696F" w:rsidTr="008233F6">
        <w:trPr>
          <w:trHeight w:val="2015"/>
        </w:trPr>
        <w:tc>
          <w:tcPr>
            <w:tcW w:w="5104" w:type="dxa"/>
          </w:tcPr>
          <w:p w:rsidR="008233F6" w:rsidRDefault="008233F6">
            <w:pPr>
              <w:jc w:val="center"/>
              <w:rPr>
                <w:b/>
                <w:spacing w:val="20"/>
                <w:sz w:val="22"/>
                <w:szCs w:val="24"/>
              </w:rPr>
            </w:pPr>
            <w:r>
              <w:rPr>
                <w:b/>
                <w:spacing w:val="20"/>
                <w:sz w:val="22"/>
              </w:rPr>
              <w:t>М</w:t>
            </w:r>
            <w:r>
              <w:rPr>
                <w:b/>
                <w:spacing w:val="20"/>
                <w:sz w:val="22"/>
                <w:lang w:val="en-US"/>
              </w:rPr>
              <w:t>I</w:t>
            </w:r>
            <w:r>
              <w:rPr>
                <w:b/>
                <w:spacing w:val="20"/>
                <w:sz w:val="22"/>
              </w:rPr>
              <w:t>Н</w:t>
            </w:r>
            <w:r>
              <w:rPr>
                <w:b/>
                <w:spacing w:val="20"/>
                <w:sz w:val="22"/>
                <w:lang w:val="en-US"/>
              </w:rPr>
              <w:t>I</w:t>
            </w:r>
            <w:r>
              <w:rPr>
                <w:b/>
                <w:spacing w:val="20"/>
                <w:sz w:val="22"/>
              </w:rPr>
              <w:t>СТЭРСТВА</w:t>
            </w:r>
          </w:p>
          <w:p w:rsidR="008233F6" w:rsidRDefault="008233F6">
            <w:pPr>
              <w:jc w:val="center"/>
              <w:rPr>
                <w:b/>
                <w:spacing w:val="20"/>
                <w:sz w:val="22"/>
              </w:rPr>
            </w:pPr>
            <w:r>
              <w:rPr>
                <w:b/>
                <w:spacing w:val="20"/>
                <w:sz w:val="22"/>
              </w:rPr>
              <w:t>ПА НАДЗВЫЧАЙНЫХ С</w:t>
            </w:r>
            <w:r>
              <w:rPr>
                <w:b/>
                <w:spacing w:val="20"/>
                <w:sz w:val="22"/>
              </w:rPr>
              <w:sym w:font="Times New Roman" w:char="F406"/>
            </w:r>
            <w:r>
              <w:rPr>
                <w:b/>
                <w:spacing w:val="20"/>
                <w:sz w:val="22"/>
              </w:rPr>
              <w:t>ТУАЦЫЯХ</w:t>
            </w:r>
          </w:p>
          <w:p w:rsidR="008233F6" w:rsidRDefault="008233F6">
            <w:pPr>
              <w:jc w:val="center"/>
              <w:rPr>
                <w:b/>
                <w:spacing w:val="20"/>
                <w:sz w:val="22"/>
              </w:rPr>
            </w:pPr>
            <w:r>
              <w:rPr>
                <w:b/>
                <w:spacing w:val="20"/>
                <w:sz w:val="22"/>
              </w:rPr>
              <w:t>РЭСПУБЛ</w:t>
            </w:r>
            <w:r>
              <w:rPr>
                <w:b/>
                <w:spacing w:val="20"/>
                <w:sz w:val="22"/>
                <w:lang w:val="en-US"/>
              </w:rPr>
              <w:t>I</w:t>
            </w:r>
            <w:r>
              <w:rPr>
                <w:b/>
                <w:spacing w:val="20"/>
                <w:sz w:val="22"/>
              </w:rPr>
              <w:t>К</w:t>
            </w:r>
            <w:r>
              <w:rPr>
                <w:b/>
                <w:spacing w:val="20"/>
                <w:sz w:val="22"/>
                <w:lang w:val="en-US"/>
              </w:rPr>
              <w:t>I</w:t>
            </w:r>
            <w:r>
              <w:rPr>
                <w:b/>
                <w:spacing w:val="20"/>
                <w:sz w:val="22"/>
              </w:rPr>
              <w:t xml:space="preserve"> БЕЛАРУСЬ</w:t>
            </w:r>
          </w:p>
          <w:p w:rsidR="008233F6" w:rsidRDefault="008233F6">
            <w:pPr>
              <w:ind w:right="23"/>
              <w:jc w:val="center"/>
              <w:rPr>
                <w:b/>
                <w:spacing w:val="20"/>
                <w:sz w:val="22"/>
              </w:rPr>
            </w:pPr>
          </w:p>
          <w:p w:rsidR="008233F6" w:rsidRDefault="008233F6">
            <w:pPr>
              <w:spacing w:line="340" w:lineRule="exact"/>
              <w:ind w:right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 Рэвалюцыйная, 5, 220030, г. Мiнск</w:t>
            </w:r>
          </w:p>
          <w:p w:rsidR="008233F6" w:rsidRDefault="008233F6">
            <w:pPr>
              <w:spacing w:line="220" w:lineRule="exact"/>
              <w:ind w:right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тэл. (0-17) 229-35-66, тэл./факс (0-17) 229-35-99</w:t>
            </w:r>
          </w:p>
          <w:p w:rsidR="008233F6" w:rsidRPr="00D4287E" w:rsidRDefault="008233F6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4287E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D4287E">
              <w:rPr>
                <w:sz w:val="22"/>
                <w:szCs w:val="22"/>
                <w:lang w:val="en-US"/>
              </w:rPr>
              <w:t xml:space="preserve">: </w:t>
            </w:r>
            <w:hyperlink r:id="rId8" w:history="1">
              <w:r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D4287E">
                <w:rPr>
                  <w:rStyle w:val="a5"/>
                  <w:sz w:val="22"/>
                  <w:szCs w:val="22"/>
                  <w:lang w:val="en-US"/>
                </w:rPr>
                <w:t>@</w:t>
              </w:r>
              <w:r>
                <w:rPr>
                  <w:rStyle w:val="a5"/>
                  <w:sz w:val="22"/>
                  <w:szCs w:val="22"/>
                  <w:lang w:val="en-US"/>
                </w:rPr>
                <w:t>mchs</w:t>
              </w:r>
              <w:r w:rsidRPr="00D4287E">
                <w:rPr>
                  <w:rStyle w:val="a5"/>
                  <w:sz w:val="22"/>
                  <w:szCs w:val="22"/>
                  <w:lang w:val="en-US"/>
                </w:rPr>
                <w:t>.</w:t>
              </w:r>
              <w:r>
                <w:rPr>
                  <w:rStyle w:val="a5"/>
                  <w:sz w:val="22"/>
                  <w:szCs w:val="22"/>
                  <w:lang w:val="en-US"/>
                </w:rPr>
                <w:t>gov</w:t>
              </w:r>
              <w:r w:rsidRPr="00D4287E">
                <w:rPr>
                  <w:rStyle w:val="a5"/>
                  <w:sz w:val="22"/>
                  <w:szCs w:val="22"/>
                  <w:lang w:val="en-US"/>
                </w:rPr>
                <w:t>.</w:t>
              </w:r>
              <w:r>
                <w:rPr>
                  <w:rStyle w:val="a5"/>
                  <w:sz w:val="22"/>
                  <w:szCs w:val="22"/>
                  <w:lang w:val="en-US"/>
                </w:rPr>
                <w:t>by</w:t>
              </w:r>
            </w:hyperlink>
          </w:p>
          <w:p w:rsidR="008233F6" w:rsidRPr="00D4287E" w:rsidRDefault="008233F6">
            <w:pPr>
              <w:pStyle w:val="a6"/>
              <w:rPr>
                <w:lang w:val="en-US"/>
              </w:rPr>
            </w:pPr>
          </w:p>
        </w:tc>
        <w:tc>
          <w:tcPr>
            <w:tcW w:w="283" w:type="dxa"/>
          </w:tcPr>
          <w:p w:rsidR="008233F6" w:rsidRPr="00D4287E" w:rsidRDefault="008233F6">
            <w:pPr>
              <w:pStyle w:val="a6"/>
              <w:rPr>
                <w:lang w:val="en-US"/>
              </w:rPr>
            </w:pPr>
          </w:p>
        </w:tc>
        <w:tc>
          <w:tcPr>
            <w:tcW w:w="4820" w:type="dxa"/>
          </w:tcPr>
          <w:p w:rsidR="008233F6" w:rsidRDefault="008233F6">
            <w:pPr>
              <w:jc w:val="center"/>
              <w:rPr>
                <w:b/>
                <w:spacing w:val="20"/>
                <w:sz w:val="22"/>
                <w:szCs w:val="24"/>
              </w:rPr>
            </w:pPr>
            <w:r>
              <w:rPr>
                <w:b/>
                <w:spacing w:val="20"/>
                <w:sz w:val="22"/>
              </w:rPr>
              <w:t>МИНИСТЕРСТВО</w:t>
            </w:r>
          </w:p>
          <w:p w:rsidR="008233F6" w:rsidRDefault="008233F6">
            <w:pPr>
              <w:jc w:val="center"/>
              <w:rPr>
                <w:b/>
                <w:spacing w:val="20"/>
                <w:sz w:val="22"/>
              </w:rPr>
            </w:pPr>
            <w:r>
              <w:rPr>
                <w:b/>
                <w:spacing w:val="20"/>
                <w:sz w:val="22"/>
              </w:rPr>
              <w:t>ПО ЧРЕЗВЫЧАЙНЫМ СИТУАЦИЯМ</w:t>
            </w:r>
          </w:p>
          <w:p w:rsidR="008233F6" w:rsidRDefault="008233F6">
            <w:pPr>
              <w:jc w:val="center"/>
              <w:rPr>
                <w:b/>
                <w:spacing w:val="20"/>
                <w:sz w:val="24"/>
              </w:rPr>
            </w:pPr>
            <w:r>
              <w:rPr>
                <w:b/>
                <w:spacing w:val="20"/>
                <w:sz w:val="22"/>
              </w:rPr>
              <w:t>РЕСПУБЛИКИ БЕЛАРУСЬ</w:t>
            </w:r>
          </w:p>
          <w:p w:rsidR="008233F6" w:rsidRDefault="008233F6">
            <w:pPr>
              <w:jc w:val="center"/>
              <w:rPr>
                <w:sz w:val="22"/>
                <w:szCs w:val="22"/>
              </w:rPr>
            </w:pPr>
          </w:p>
          <w:p w:rsidR="008233F6" w:rsidRDefault="008233F6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Революционная, 5, 220030, г. Минск</w:t>
            </w:r>
          </w:p>
          <w:p w:rsidR="008233F6" w:rsidRDefault="008233F6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(0-17) 229-35-66, тел./факс (0-17) 229-35-99</w:t>
            </w:r>
          </w:p>
          <w:p w:rsidR="008233F6" w:rsidRDefault="008233F6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9" w:history="1">
              <w:r>
                <w:rPr>
                  <w:rStyle w:val="a5"/>
                  <w:sz w:val="22"/>
                  <w:szCs w:val="22"/>
                  <w:lang w:val="en-US"/>
                </w:rPr>
                <w:t>mail@mchs.gov.by</w:t>
              </w:r>
            </w:hyperlink>
          </w:p>
          <w:p w:rsidR="008233F6" w:rsidRDefault="008233F6">
            <w:pPr>
              <w:pStyle w:val="a6"/>
              <w:rPr>
                <w:lang w:val="en-US"/>
              </w:rPr>
            </w:pPr>
          </w:p>
        </w:tc>
      </w:tr>
    </w:tbl>
    <w:p w:rsidR="008233F6" w:rsidRDefault="00B14111" w:rsidP="008233F6">
      <w:pPr>
        <w:rPr>
          <w:sz w:val="2"/>
          <w:szCs w:val="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8890</wp:posOffset>
                </wp:positionV>
                <wp:extent cx="6261100" cy="0"/>
                <wp:effectExtent l="15240" t="18415" r="19685" b="196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DB4C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.7pt" to="491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SDJAIAAGMEAAAOAAAAZHJzL2Uyb0RvYy54bWysVMGO2yAQvVfqPyDuie3Um2atOKvKTnpJ&#10;u5F2+wEEsI2KAQGJE1X99w4kjna3l1VVHzB4hsd7Mw8vH069REdundCqxNk0xYgrqplQbYl/PG8m&#10;C4ycJ4oRqRUv8Zk7/LD6+GE5mILPdKcl4xYBiHLFYErceW+KJHG04z1xU224gmCjbU88LG2bMEsG&#10;QO9lMkvTeTJoy4zVlDsHX+tLEK8iftNw6h+bxnGPZImBm4+jjeM+jMlqSYrWEtMJeqVB/oFFT4SC&#10;Q29QNfEEHaz4C6oX1GqnGz+luk900wjKowZQk6Vv1Dx1xPCoBYrjzK1M7v/B0u/HnUWClXiGkSI9&#10;tGgrFEd5qMxgXAEJldrZoI2e1JPZavrTIaWrjqiWR4bPZwPbsrAjebUlLJwB/P3wTTPIIQevY5lO&#10;je0DJBQAnWI3zrdu8JNHFD7OZ/MsS6FpdIwlpBg3Guv8V657FCYllsA5ApPj1vlAhBRjSjhH6Y2Q&#10;MjZbKjSA2rscoEPIaSlYiMaFbfeVtOhIgl/iE2W9SbP6oFhE6zhha8WQjzVQ4HEc4GWLkeRwI3rO&#10;Lh7zRMh3JAJvqQITqAIouc4uVvp1n96vF+tFPsln8/UkT+t68mVT5ZP5Jvt8V3+qq6rOfgdRWV50&#10;gjGugq7R1ln+PttcL9jFkDdj3yqYvEaPpQay4zuSjjYInb94aK/ZeWdHe4CTY/L11oWr8nIN85f/&#10;htUfAAAA//8DAFBLAwQUAAYACAAAACEADwn29d0AAAAGAQAADwAAAGRycy9kb3ducmV2LnhtbEyO&#10;y07DMBBF90j8gzVIbFDrpFRVG+JUiIeE2BRCkWDnxkMcJR6H2G3D3zOwgeV96N6Tr0fXiQMOofGk&#10;IJ0mIJAqbxqqFWxf7idLECFqMrrzhAq+MMC6OD3JdWb8kZ7xUMZa8AiFTCuwMfaZlKGy6HSY+h6J&#10;sw8/OB1ZDrU0gz7yuOvkLEkW0umG+MHqHm8sVm25dwo+SzN/eEzfN6+3T/XF26Jt7ba5U+r8bLy+&#10;AhFxjH9l+MFndCiYaef3ZILoFExmKTfZn4PgeLW8XIHY/WpZ5PI/fvENAAD//wMAUEsBAi0AFAAG&#10;AAgAAAAhALaDOJL+AAAA4QEAABMAAAAAAAAAAAAAAAAAAAAAAFtDb250ZW50X1R5cGVzXS54bWxQ&#10;SwECLQAUAAYACAAAACEAOP0h/9YAAACUAQAACwAAAAAAAAAAAAAAAAAvAQAAX3JlbHMvLnJlbHNQ&#10;SwECLQAUAAYACAAAACEASYMkgyQCAABjBAAADgAAAAAAAAAAAAAAAAAuAgAAZHJzL2Uyb0RvYy54&#10;bWxQSwECLQAUAAYACAAAACEADwn29d0AAAAGAQAADwAAAAAAAAAAAAAAAAB+BAAAZHJzL2Rvd25y&#10;ZXYueG1sUEsFBgAAAAAEAAQA8wAAAIgFAAAAAA==&#10;" strokeweight="2pt">
                <v:stroke startarrowwidth="wide" endarrowwidth="wide"/>
              </v:lin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551"/>
        <w:gridCol w:w="330"/>
        <w:gridCol w:w="3621"/>
      </w:tblGrid>
      <w:tr w:rsidR="008233F6" w:rsidTr="000F75B0">
        <w:trPr>
          <w:trHeight w:val="362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3F6" w:rsidRPr="000F75B0" w:rsidRDefault="000F75B0">
            <w:pPr>
              <w:jc w:val="both"/>
              <w:rPr>
                <w:spacing w:val="20"/>
              </w:rPr>
            </w:pPr>
            <w:r>
              <w:rPr>
                <w:spacing w:val="20"/>
              </w:rPr>
              <w:t>19.03.2018</w:t>
            </w:r>
          </w:p>
        </w:tc>
        <w:tc>
          <w:tcPr>
            <w:tcW w:w="551" w:type="dxa"/>
            <w:vAlign w:val="bottom"/>
            <w:hideMark/>
          </w:tcPr>
          <w:p w:rsidR="008233F6" w:rsidRDefault="008233F6">
            <w:pPr>
              <w:jc w:val="center"/>
            </w:pPr>
            <w:r>
              <w:t>№</w:t>
            </w:r>
          </w:p>
        </w:tc>
        <w:tc>
          <w:tcPr>
            <w:tcW w:w="3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33F6" w:rsidRDefault="00B14111">
            <w:pPr>
              <w:jc w:val="both"/>
              <w:rPr>
                <w:spacing w:val="20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677CE63" wp14:editId="1D35A07B">
                      <wp:simplePos x="0" y="0"/>
                      <wp:positionH relativeFrom="column">
                        <wp:posOffset>6052185</wp:posOffset>
                      </wp:positionH>
                      <wp:positionV relativeFrom="paragraph">
                        <wp:posOffset>88265</wp:posOffset>
                      </wp:positionV>
                      <wp:extent cx="0" cy="0"/>
                      <wp:effectExtent l="13335" t="12065" r="5715" b="698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CDA2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55pt,6.95pt" to="476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ZG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m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e&#10;fot42wAAAAkBAAAPAAAAZHJzL2Rvd25yZXYueG1sTI/BTsMwEETvSPyDtUhcqtZpI1Ab4lQIyI0L&#10;BcR1Gy9JRLxOY7cNfD1b9QDHnXmancnXo+vUgYbQejYwnyWgiCtvW64NvL2W0yWoEJEtdp7JwDcF&#10;WBeXFzlm1h/5hQ6bWCsJ4ZChgSbGPtM6VA05DDPfE4v36QeHUc6h1nbAo4S7Ti+S5FY7bFk+NNjT&#10;Q0PV12bvDITynXblz6SaJB9p7Wmxe3x+QmOur8b7O1CRxvgHw6m+VIdCOm39nm1QnYHVTToXVIx0&#10;BUqAs7A9C7rI9f8FxS8AAAD//wMAUEsBAi0AFAAGAAgAAAAhALaDOJL+AAAA4QEAABMAAAAAAAAA&#10;AAAAAAAAAAAAAFtDb250ZW50X1R5cGVzXS54bWxQSwECLQAUAAYACAAAACEAOP0h/9YAAACUAQAA&#10;CwAAAAAAAAAAAAAAAAAvAQAAX3JlbHMvLnJlbHNQSwECLQAUAAYACAAAACEAXcvWRgsCAAAiBAAA&#10;DgAAAAAAAAAAAAAAAAAuAgAAZHJzL2Uyb0RvYy54bWxQSwECLQAUAAYACAAAACEA3n6LeNsAAAAJ&#10;AQAADwAAAAAAAAAAAAAAAABlBAAAZHJzL2Rvd25yZXYueG1sUEsFBgAAAAAEAAQA8wAAAG0FAAAA&#10;AA==&#10;" o:allowincell="f"/>
                  </w:pict>
                </mc:Fallback>
              </mc:AlternateContent>
            </w:r>
            <w:r w:rsidR="000F75B0">
              <w:rPr>
                <w:spacing w:val="20"/>
              </w:rPr>
              <w:t>1/08-01-05/85/Кл(эл)</w:t>
            </w:r>
          </w:p>
        </w:tc>
      </w:tr>
      <w:tr w:rsidR="008233F6" w:rsidTr="000F75B0">
        <w:trPr>
          <w:trHeight w:val="296"/>
        </w:trPr>
        <w:tc>
          <w:tcPr>
            <w:tcW w:w="709" w:type="dxa"/>
            <w:vAlign w:val="bottom"/>
            <w:hideMark/>
          </w:tcPr>
          <w:p w:rsidR="008233F6" w:rsidRDefault="008233F6">
            <w:pPr>
              <w:ind w:left="-108" w:right="-250"/>
              <w:rPr>
                <w:spacing w:val="-20"/>
              </w:rPr>
            </w:pPr>
            <w:r>
              <w:t>На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3F6" w:rsidRPr="00FD2759" w:rsidRDefault="008233F6" w:rsidP="007B7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bottom"/>
            <w:hideMark/>
          </w:tcPr>
          <w:p w:rsidR="008233F6" w:rsidRDefault="008233F6">
            <w:pPr>
              <w:jc w:val="center"/>
            </w:pPr>
            <w:r>
              <w:t>ад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3F6" w:rsidRPr="00FD2759" w:rsidRDefault="008233F6" w:rsidP="007B7F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33F6" w:rsidRDefault="008233F6" w:rsidP="008233F6">
      <w:pPr>
        <w:pStyle w:val="a6"/>
        <w:rPr>
          <w:sz w:val="30"/>
          <w:szCs w:val="30"/>
        </w:rPr>
      </w:pPr>
    </w:p>
    <w:p w:rsidR="005C711A" w:rsidRDefault="005C711A" w:rsidP="008137C0">
      <w:pPr>
        <w:shd w:val="clear" w:color="auto" w:fill="FFFFFF"/>
        <w:spacing w:line="280" w:lineRule="exact"/>
        <w:ind w:left="5103" w:right="-109" w:firstLine="1"/>
        <w:jc w:val="both"/>
        <w:rPr>
          <w:spacing w:val="3"/>
        </w:rPr>
      </w:pPr>
    </w:p>
    <w:p w:rsidR="000F75B0" w:rsidRDefault="000F75B0" w:rsidP="008137C0">
      <w:pPr>
        <w:shd w:val="clear" w:color="auto" w:fill="FFFFFF"/>
        <w:spacing w:line="280" w:lineRule="exact"/>
        <w:ind w:left="5103" w:right="-109" w:firstLine="1"/>
        <w:jc w:val="both"/>
        <w:rPr>
          <w:spacing w:val="3"/>
        </w:rPr>
      </w:pPr>
    </w:p>
    <w:p w:rsidR="008137C0" w:rsidRDefault="008137C0" w:rsidP="008137C0">
      <w:pPr>
        <w:shd w:val="clear" w:color="auto" w:fill="FFFFFF"/>
        <w:spacing w:line="280" w:lineRule="exact"/>
        <w:ind w:left="5103" w:right="-109" w:firstLine="1"/>
        <w:jc w:val="both"/>
        <w:rPr>
          <w:spacing w:val="3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649"/>
      </w:tblGrid>
      <w:tr w:rsidR="00DD35CE" w:rsidRPr="00DD35CE" w:rsidTr="00DD35CE">
        <w:tc>
          <w:tcPr>
            <w:tcW w:w="4990" w:type="dxa"/>
          </w:tcPr>
          <w:p w:rsidR="00DD35CE" w:rsidRDefault="00DD35CE" w:rsidP="00DD35CE">
            <w:pPr>
              <w:spacing w:line="228" w:lineRule="auto"/>
              <w:ind w:left="114" w:hanging="114"/>
            </w:pPr>
          </w:p>
          <w:p w:rsidR="00D4287E" w:rsidRDefault="00D4287E" w:rsidP="00DD35CE">
            <w:pPr>
              <w:spacing w:line="228" w:lineRule="auto"/>
              <w:ind w:left="114" w:hanging="114"/>
            </w:pPr>
          </w:p>
          <w:p w:rsidR="00D4287E" w:rsidRDefault="00D4287E" w:rsidP="00DD35CE">
            <w:pPr>
              <w:spacing w:line="228" w:lineRule="auto"/>
              <w:ind w:left="114" w:hanging="114"/>
            </w:pPr>
          </w:p>
          <w:p w:rsidR="00D4287E" w:rsidRDefault="00D4287E" w:rsidP="00DD35CE">
            <w:pPr>
              <w:spacing w:line="228" w:lineRule="auto"/>
              <w:ind w:left="114" w:hanging="114"/>
            </w:pPr>
          </w:p>
          <w:p w:rsidR="00D4287E" w:rsidRDefault="00D4287E" w:rsidP="00DD35CE">
            <w:pPr>
              <w:spacing w:line="228" w:lineRule="auto"/>
              <w:ind w:left="114" w:hanging="114"/>
            </w:pPr>
          </w:p>
          <w:p w:rsidR="00DD35CE" w:rsidRDefault="00DD35CE" w:rsidP="00DD35CE">
            <w:pPr>
              <w:spacing w:line="228" w:lineRule="auto"/>
              <w:ind w:left="114" w:hanging="114"/>
            </w:pPr>
          </w:p>
          <w:p w:rsidR="00CB7635" w:rsidRDefault="00CB7635" w:rsidP="00DD35CE">
            <w:pPr>
              <w:spacing w:line="228" w:lineRule="auto"/>
              <w:ind w:left="114" w:hanging="114"/>
            </w:pPr>
          </w:p>
          <w:p w:rsidR="00DD35CE" w:rsidRPr="00FD2759" w:rsidRDefault="00DD35CE" w:rsidP="00DD35CE">
            <w:pPr>
              <w:spacing w:line="228" w:lineRule="auto"/>
              <w:ind w:left="114" w:hanging="114"/>
            </w:pPr>
            <w:r w:rsidRPr="00FD2759">
              <w:t>О рассмотрении обращения</w:t>
            </w:r>
          </w:p>
          <w:p w:rsidR="00D4287E" w:rsidRPr="00DD35CE" w:rsidRDefault="00D4287E" w:rsidP="009B011B">
            <w:pPr>
              <w:spacing w:line="280" w:lineRule="exact"/>
            </w:pPr>
          </w:p>
        </w:tc>
        <w:tc>
          <w:tcPr>
            <w:tcW w:w="4649" w:type="dxa"/>
          </w:tcPr>
          <w:p w:rsidR="00CB7635" w:rsidRDefault="00CB7635" w:rsidP="008576BB">
            <w:pPr>
              <w:spacing w:line="280" w:lineRule="exact"/>
              <w:ind w:right="96"/>
            </w:pPr>
            <w:r>
              <w:t>(для информирования заинтересованных)</w:t>
            </w:r>
          </w:p>
          <w:p w:rsidR="00E72C20" w:rsidRPr="00440611" w:rsidRDefault="00E72C20" w:rsidP="009B011B">
            <w:pPr>
              <w:spacing w:line="280" w:lineRule="exact"/>
            </w:pPr>
            <w:bookmarkStart w:id="0" w:name="_GoBack"/>
            <w:bookmarkEnd w:id="0"/>
          </w:p>
          <w:p w:rsidR="006218EC" w:rsidRPr="00440611" w:rsidRDefault="006218EC" w:rsidP="009B011B">
            <w:pPr>
              <w:spacing w:line="280" w:lineRule="exact"/>
            </w:pPr>
          </w:p>
          <w:p w:rsidR="00CB7635" w:rsidRPr="00DD35CE" w:rsidRDefault="00CB7635" w:rsidP="00954B1F">
            <w:pPr>
              <w:spacing w:line="280" w:lineRule="exact"/>
              <w:ind w:left="35"/>
            </w:pPr>
          </w:p>
        </w:tc>
      </w:tr>
    </w:tbl>
    <w:p w:rsidR="00EC2A05" w:rsidRDefault="00E72C20" w:rsidP="008576BB">
      <w:pPr>
        <w:ind w:firstLine="709"/>
        <w:jc w:val="both"/>
      </w:pPr>
      <w:r w:rsidRPr="00D0272B">
        <w:rPr>
          <w:color w:val="000000"/>
        </w:rPr>
        <w:t xml:space="preserve">Министерство по чрезвычайным ситуациям рассмотрело </w:t>
      </w:r>
      <w:r>
        <w:rPr>
          <w:color w:val="000000"/>
        </w:rPr>
        <w:t xml:space="preserve">в пределах компетенции </w:t>
      </w:r>
      <w:r w:rsidRPr="00D0272B">
        <w:rPr>
          <w:color w:val="000000"/>
        </w:rPr>
        <w:t>Ваше обращение</w:t>
      </w:r>
      <w:r w:rsidRPr="004F4509">
        <w:rPr>
          <w:color w:val="000000"/>
        </w:rPr>
        <w:t xml:space="preserve"> </w:t>
      </w:r>
      <w:r>
        <w:rPr>
          <w:color w:val="000000"/>
        </w:rPr>
        <w:t>от 28.02.2018</w:t>
      </w:r>
      <w:r w:rsidRPr="00D0272B">
        <w:rPr>
          <w:color w:val="000000"/>
        </w:rPr>
        <w:t xml:space="preserve"> и </w:t>
      </w:r>
      <w:r>
        <w:rPr>
          <w:color w:val="000000"/>
        </w:rPr>
        <w:t xml:space="preserve">сообщает, что </w:t>
      </w:r>
      <w:r w:rsidR="00EC2A05">
        <w:t xml:space="preserve">в соответствии со статьей 17 Закона Республики Беларусь «Об архитектурной, градостроительной и строительной деятельности в Республике Беларусь» и статьей 15 Закона Республики Беларусь «О пожарной безопасности» обеспечение на соответствующей территории соблюдения законодательства, в том числе в области архитектурной, градостроительной и строительной деятельности, </w:t>
      </w:r>
      <w:r w:rsidR="00A97402">
        <w:rPr>
          <w:color w:val="000000"/>
          <w:shd w:val="clear" w:color="auto" w:fill="FFFFFF"/>
        </w:rPr>
        <w:t xml:space="preserve">осуществление выдачи разрешительной документации на строительство объектов и их </w:t>
      </w:r>
      <w:r w:rsidR="00EC2A05">
        <w:rPr>
          <w:color w:val="000000"/>
          <w:shd w:val="clear" w:color="auto" w:fill="FFFFFF"/>
        </w:rPr>
        <w:t xml:space="preserve">размещение, </w:t>
      </w:r>
      <w:r w:rsidR="00EC2A05">
        <w:t>осуществление мероприятий по обеспечению пожарной безопасности на соответствующей территории входит в компетенцию местных исполнительных и распорядительных органов, местных Советов депутатов.</w:t>
      </w:r>
    </w:p>
    <w:p w:rsidR="009D40B0" w:rsidRDefault="009D40B0" w:rsidP="008576BB">
      <w:pPr>
        <w:ind w:firstLine="709"/>
        <w:jc w:val="both"/>
      </w:pPr>
      <w:r>
        <w:t>Существующее здание Свято-Елисаветинского женского монастыря в г. Минске принято в эксплуатацию решением Мингорисполкома от</w:t>
      </w:r>
      <w:r w:rsidR="00E939E5">
        <w:t> </w:t>
      </w:r>
      <w:r>
        <w:t>17.02.2011 № 389.</w:t>
      </w:r>
    </w:p>
    <w:p w:rsidR="00EC2A05" w:rsidRDefault="009D40B0" w:rsidP="008576BB">
      <w:pPr>
        <w:ind w:firstLine="709"/>
        <w:jc w:val="both"/>
      </w:pPr>
      <w:r>
        <w:t xml:space="preserve">Согласно ТКП 45-2.02-142-2011 «Здания, строительные конструкции, материалы и изделия. Правила пожарно-технической классификации» для зданий (сооружений) многофункционального назначения определение класса функциональной пожарной опасности осуществляется по основному функциональному назначению здания (сооружения) в целом, исходя из преобладания (по площади и объему) соответствующих помещений. При этом здание может включать помещения иного функционального (эксплуатационного) назначения, </w:t>
      </w:r>
      <w:r>
        <w:lastRenderedPageBreak/>
        <w:t>обеспечивающие выполнение объектом его основного эксплуатационного назначения.</w:t>
      </w:r>
    </w:p>
    <w:p w:rsidR="00EE6687" w:rsidRDefault="00A97402" w:rsidP="008576BB">
      <w:pPr>
        <w:ind w:firstLine="709"/>
        <w:jc w:val="both"/>
      </w:pPr>
      <w:r>
        <w:t>В настоящее время с</w:t>
      </w:r>
      <w:r w:rsidR="00EE6687" w:rsidRPr="00EE6687">
        <w:t>троительство объекта «Реконструкция с расширением социально-реабилитационного центра по ул. Липовой в составе монастырского комплекса Свято-Елисаветинского женского монастыря в г. Минске. 2</w:t>
      </w:r>
      <w:r w:rsidR="00EE6687">
        <w:t> </w:t>
      </w:r>
      <w:r w:rsidR="00EE6687" w:rsidRPr="00EE6687">
        <w:t>пусковой комплекс»</w:t>
      </w:r>
      <w:r w:rsidR="008576BB">
        <w:t xml:space="preserve"> (далее – объект)</w:t>
      </w:r>
      <w:r w:rsidR="00EE6687" w:rsidRPr="00EE6687">
        <w:t xml:space="preserve"> ведется </w:t>
      </w:r>
      <w:r>
        <w:t>согласно проектной документации</w:t>
      </w:r>
      <w:r w:rsidR="00EE6687">
        <w:t>,</w:t>
      </w:r>
      <w:r w:rsidR="00EE6687" w:rsidRPr="00EE6687">
        <w:t xml:space="preserve"> разработанной на основании </w:t>
      </w:r>
      <w:r w:rsidR="008E4D37" w:rsidRPr="00EE6687">
        <w:t xml:space="preserve">решения </w:t>
      </w:r>
      <w:r w:rsidR="00EE6687" w:rsidRPr="00EE6687">
        <w:t>Мингорисполкома от</w:t>
      </w:r>
      <w:r w:rsidR="00EE6687">
        <w:t> </w:t>
      </w:r>
      <w:r w:rsidR="00EE6687" w:rsidRPr="00EE6687">
        <w:t>02.06.2016 № 1513.</w:t>
      </w:r>
    </w:p>
    <w:p w:rsidR="00EE6687" w:rsidRDefault="002F04A8" w:rsidP="008576BB">
      <w:pPr>
        <w:pStyle w:val="af1"/>
        <w:tabs>
          <w:tab w:val="left" w:pos="184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EE6687">
        <w:rPr>
          <w:sz w:val="30"/>
          <w:szCs w:val="30"/>
        </w:rPr>
        <w:t>ополнительному согласованию с органами государственного пожарного надзора проектная документация на строительство, разработанная в соответствии с разрешительной документацией, нормативными правовыми актами, в том числе техническими нормативными правовыми актами, взаимосвязанными с техническим регламентом Республики Беларусь «Здания и сооружения, строительные материалы и изделия. Безопасность» (ТР 2009/013/</w:t>
      </w:r>
      <w:r w:rsidR="00EE6687" w:rsidRPr="00EC23DB">
        <w:rPr>
          <w:sz w:val="30"/>
          <w:szCs w:val="30"/>
        </w:rPr>
        <w:t>BY</w:t>
      </w:r>
      <w:r w:rsidR="00EE6687">
        <w:rPr>
          <w:sz w:val="30"/>
          <w:szCs w:val="30"/>
        </w:rPr>
        <w:t>), не подлежит.</w:t>
      </w:r>
    </w:p>
    <w:p w:rsidR="008576BB" w:rsidRDefault="00A97402" w:rsidP="008576BB">
      <w:pPr>
        <w:autoSpaceDE w:val="0"/>
        <w:autoSpaceDN w:val="0"/>
        <w:adjustRightInd w:val="0"/>
        <w:ind w:firstLine="709"/>
        <w:jc w:val="both"/>
      </w:pPr>
      <w:r>
        <w:t xml:space="preserve">Законченные возведением, реконструкцией, реставрацией, капитальным ремонтом, благоустройством и подготовленные к эксплуатации объекты, в том числе очереди строительства, пусковые комплексы подлежат приемке в эксплуатацию приемочными комиссиями </w:t>
      </w:r>
      <w:r w:rsidRPr="00A97402">
        <w:t xml:space="preserve">в </w:t>
      </w:r>
      <w:hyperlink r:id="rId10" w:history="1">
        <w:r w:rsidRPr="00A97402">
          <w:t>порядке</w:t>
        </w:r>
      </w:hyperlink>
      <w:r w:rsidRPr="00A97402">
        <w:t>, устанавливаемом Советом Министров Республики Беларусь.</w:t>
      </w:r>
      <w:r>
        <w:t xml:space="preserve"> </w:t>
      </w:r>
    </w:p>
    <w:p w:rsidR="00704A64" w:rsidRPr="00FF6C4D" w:rsidRDefault="00C600FB" w:rsidP="008576BB">
      <w:pPr>
        <w:autoSpaceDE w:val="0"/>
        <w:autoSpaceDN w:val="0"/>
        <w:adjustRightInd w:val="0"/>
        <w:ind w:firstLine="709"/>
        <w:jc w:val="both"/>
      </w:pPr>
      <w:r w:rsidRPr="00FF6C4D">
        <w:t xml:space="preserve">Согласно </w:t>
      </w:r>
      <w:r w:rsidR="00704A64" w:rsidRPr="00FF6C4D">
        <w:t xml:space="preserve">Указу Президента Республики Беларусь «О мерах по совершенствованию строительной деятельности» органами государственного пожарного надзора </w:t>
      </w:r>
      <w:r w:rsidRPr="00FF6C4D">
        <w:t xml:space="preserve">объекты </w:t>
      </w:r>
      <w:r w:rsidR="00704A64" w:rsidRPr="00FF6C4D">
        <w:t>принимаются в эксплуатацию на соответствие проектной документации, требованиям безопасности и эксплуатационной надежности путем выдачи в пределах компетенции заключения о соответствии требованиям технических нормативных правовых актов системы противопожарного нормирования и стандартизации.</w:t>
      </w:r>
    </w:p>
    <w:p w:rsidR="008576BB" w:rsidRDefault="008576BB" w:rsidP="008576BB">
      <w:pPr>
        <w:autoSpaceDE w:val="0"/>
        <w:autoSpaceDN w:val="0"/>
        <w:adjustRightInd w:val="0"/>
        <w:ind w:firstLine="709"/>
        <w:jc w:val="both"/>
      </w:pPr>
      <w:r>
        <w:t>По вопросам законности возведения указанных в Вашем обращении зданий необходимо обратиться в местные исполнительные и распорядительные органы.</w:t>
      </w:r>
    </w:p>
    <w:p w:rsidR="00092BDC" w:rsidRPr="00B30103" w:rsidRDefault="00092BDC" w:rsidP="008576BB">
      <w:pPr>
        <w:autoSpaceDE w:val="0"/>
        <w:autoSpaceDN w:val="0"/>
        <w:adjustRightInd w:val="0"/>
        <w:ind w:firstLine="709"/>
        <w:jc w:val="both"/>
      </w:pPr>
      <w:r>
        <w:t>В случае несогласия с настоящим ответом Вы вправе обжаловать</w:t>
      </w:r>
      <w:r w:rsidRPr="002D3EDA">
        <w:t xml:space="preserve"> </w:t>
      </w:r>
      <w:r>
        <w:t>его в порядке, установленном</w:t>
      </w:r>
      <w:r w:rsidRPr="00CD3F1C">
        <w:t xml:space="preserve"> статье</w:t>
      </w:r>
      <w:r>
        <w:t>й</w:t>
      </w:r>
      <w:r w:rsidRPr="00CD3F1C">
        <w:t xml:space="preserve"> 20 Закона Республики Беларусь </w:t>
      </w:r>
      <w:r>
        <w:br/>
      </w:r>
      <w:r w:rsidRPr="00CD3F1C">
        <w:t>от 18 июля 2011 г. «Об обращениях граждан и</w:t>
      </w:r>
      <w:r>
        <w:t xml:space="preserve"> юридических лиц».</w:t>
      </w:r>
    </w:p>
    <w:p w:rsidR="00750F46" w:rsidRDefault="00750F46" w:rsidP="008576BB">
      <w:pPr>
        <w:ind w:firstLine="709"/>
        <w:jc w:val="both"/>
        <w:rPr>
          <w:sz w:val="28"/>
          <w:szCs w:val="28"/>
        </w:rPr>
      </w:pPr>
    </w:p>
    <w:p w:rsidR="006A6857" w:rsidRDefault="006A6857" w:rsidP="002F04A8">
      <w:pPr>
        <w:jc w:val="both"/>
        <w:rPr>
          <w:sz w:val="28"/>
          <w:szCs w:val="28"/>
        </w:rPr>
      </w:pPr>
    </w:p>
    <w:p w:rsidR="000D270F" w:rsidRPr="00FD2759" w:rsidRDefault="000D270F" w:rsidP="000D270F">
      <w:pPr>
        <w:spacing w:line="280" w:lineRule="exact"/>
        <w:jc w:val="both"/>
      </w:pPr>
      <w:r w:rsidRPr="00FD2759">
        <w:t>Первый заместитель Министра,</w:t>
      </w:r>
    </w:p>
    <w:p w:rsidR="000D270F" w:rsidRPr="00FD2759" w:rsidRDefault="000D270F" w:rsidP="000D270F">
      <w:pPr>
        <w:spacing w:line="280" w:lineRule="exact"/>
        <w:jc w:val="both"/>
      </w:pPr>
      <w:r w:rsidRPr="00FD2759">
        <w:t>Главный государственный инспектор</w:t>
      </w:r>
    </w:p>
    <w:p w:rsidR="000D270F" w:rsidRPr="00FD2759" w:rsidRDefault="000D270F" w:rsidP="000D270F">
      <w:pPr>
        <w:spacing w:line="280" w:lineRule="exact"/>
        <w:jc w:val="both"/>
      </w:pPr>
      <w:r w:rsidRPr="00FD2759">
        <w:t xml:space="preserve">Республики Беларусь по пожарному надзору     </w:t>
      </w:r>
      <w:r>
        <w:t xml:space="preserve">  </w:t>
      </w:r>
      <w:r w:rsidRPr="00FD2759">
        <w:t xml:space="preserve">              </w:t>
      </w:r>
      <w:r>
        <w:t xml:space="preserve">   </w:t>
      </w:r>
      <w:r w:rsidRPr="00FD2759">
        <w:t xml:space="preserve">   </w:t>
      </w:r>
      <w:r>
        <w:t>А.Ф.Худолеев</w:t>
      </w:r>
    </w:p>
    <w:p w:rsidR="00C37E31" w:rsidRDefault="00C37E31" w:rsidP="00C37E31">
      <w:pPr>
        <w:rPr>
          <w:sz w:val="18"/>
          <w:szCs w:val="18"/>
        </w:rPr>
      </w:pPr>
    </w:p>
    <w:p w:rsidR="00001616" w:rsidRDefault="00001616" w:rsidP="00C37E31">
      <w:pPr>
        <w:rPr>
          <w:sz w:val="18"/>
          <w:szCs w:val="18"/>
        </w:rPr>
      </w:pPr>
    </w:p>
    <w:p w:rsidR="000D270F" w:rsidRDefault="000D270F" w:rsidP="00C37E31">
      <w:pPr>
        <w:rPr>
          <w:sz w:val="18"/>
          <w:szCs w:val="18"/>
        </w:rPr>
      </w:pPr>
    </w:p>
    <w:p w:rsidR="00C37E31" w:rsidRDefault="008C2EA1" w:rsidP="00C37E31">
      <w:pPr>
        <w:rPr>
          <w:sz w:val="16"/>
        </w:rPr>
      </w:pPr>
      <w:r>
        <w:rPr>
          <w:sz w:val="18"/>
          <w:szCs w:val="18"/>
        </w:rPr>
        <w:t>0</w:t>
      </w:r>
      <w:r w:rsidR="00426551">
        <w:rPr>
          <w:sz w:val="18"/>
          <w:szCs w:val="18"/>
        </w:rPr>
        <w:t>3</w:t>
      </w:r>
      <w:r w:rsidR="00C37E31">
        <w:rPr>
          <w:sz w:val="18"/>
          <w:szCs w:val="18"/>
        </w:rPr>
        <w:t xml:space="preserve">-02 </w:t>
      </w:r>
      <w:r w:rsidR="00611CEF">
        <w:rPr>
          <w:sz w:val="18"/>
          <w:szCs w:val="18"/>
        </w:rPr>
        <w:t>Кислюк</w:t>
      </w:r>
      <w:r w:rsidR="00C37E31">
        <w:rPr>
          <w:sz w:val="18"/>
          <w:szCs w:val="18"/>
        </w:rPr>
        <w:t xml:space="preserve"> 229</w:t>
      </w:r>
      <w:r w:rsidR="00660D16">
        <w:rPr>
          <w:sz w:val="18"/>
          <w:szCs w:val="18"/>
        </w:rPr>
        <w:t xml:space="preserve"> </w:t>
      </w:r>
      <w:r w:rsidR="00C37E31">
        <w:rPr>
          <w:sz w:val="18"/>
          <w:szCs w:val="18"/>
        </w:rPr>
        <w:t>34</w:t>
      </w:r>
      <w:r w:rsidR="00660D16">
        <w:rPr>
          <w:sz w:val="18"/>
          <w:szCs w:val="18"/>
        </w:rPr>
        <w:t xml:space="preserve"> </w:t>
      </w:r>
      <w:r w:rsidR="00C37E31">
        <w:rPr>
          <w:sz w:val="18"/>
          <w:szCs w:val="18"/>
        </w:rPr>
        <w:t>5</w:t>
      </w:r>
      <w:r w:rsidR="00611CEF">
        <w:rPr>
          <w:sz w:val="18"/>
          <w:szCs w:val="18"/>
        </w:rPr>
        <w:t>7</w:t>
      </w:r>
    </w:p>
    <w:sectPr w:rsidR="00C37E31" w:rsidSect="00001616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17" w:rsidRDefault="00774417" w:rsidP="006218EC">
      <w:r>
        <w:separator/>
      </w:r>
    </w:p>
  </w:endnote>
  <w:endnote w:type="continuationSeparator" w:id="0">
    <w:p w:rsidR="00774417" w:rsidRDefault="00774417" w:rsidP="0062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17" w:rsidRDefault="00774417" w:rsidP="006218EC">
      <w:r>
        <w:separator/>
      </w:r>
    </w:p>
  </w:footnote>
  <w:footnote w:type="continuationSeparator" w:id="0">
    <w:p w:rsidR="00774417" w:rsidRDefault="00774417" w:rsidP="0062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F6133"/>
    <w:multiLevelType w:val="hybridMultilevel"/>
    <w:tmpl w:val="1D106F16"/>
    <w:lvl w:ilvl="0" w:tplc="2D86DA8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D4B23"/>
    <w:multiLevelType w:val="hybridMultilevel"/>
    <w:tmpl w:val="92D46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6B7212"/>
    <w:multiLevelType w:val="hybridMultilevel"/>
    <w:tmpl w:val="B9EAD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BD"/>
    <w:rsid w:val="00001616"/>
    <w:rsid w:val="000272F8"/>
    <w:rsid w:val="00044085"/>
    <w:rsid w:val="00046D89"/>
    <w:rsid w:val="00046F45"/>
    <w:rsid w:val="00053820"/>
    <w:rsid w:val="00057F1B"/>
    <w:rsid w:val="00072DCD"/>
    <w:rsid w:val="00073ABD"/>
    <w:rsid w:val="00074ED3"/>
    <w:rsid w:val="000754C3"/>
    <w:rsid w:val="000804B0"/>
    <w:rsid w:val="00080B63"/>
    <w:rsid w:val="00082070"/>
    <w:rsid w:val="00082152"/>
    <w:rsid w:val="000861D9"/>
    <w:rsid w:val="00086F19"/>
    <w:rsid w:val="00092BDC"/>
    <w:rsid w:val="00094F91"/>
    <w:rsid w:val="000A081F"/>
    <w:rsid w:val="000A0B7A"/>
    <w:rsid w:val="000A449C"/>
    <w:rsid w:val="000A478E"/>
    <w:rsid w:val="000C45AA"/>
    <w:rsid w:val="000C4928"/>
    <w:rsid w:val="000D0B57"/>
    <w:rsid w:val="000D270F"/>
    <w:rsid w:val="000D4C27"/>
    <w:rsid w:val="000F2FCD"/>
    <w:rsid w:val="000F685F"/>
    <w:rsid w:val="000F75B0"/>
    <w:rsid w:val="00100AC8"/>
    <w:rsid w:val="001027A6"/>
    <w:rsid w:val="001122BF"/>
    <w:rsid w:val="001142DA"/>
    <w:rsid w:val="001209E8"/>
    <w:rsid w:val="0012542C"/>
    <w:rsid w:val="00135CBA"/>
    <w:rsid w:val="001364F7"/>
    <w:rsid w:val="0013756D"/>
    <w:rsid w:val="001525D0"/>
    <w:rsid w:val="0015498E"/>
    <w:rsid w:val="001579B6"/>
    <w:rsid w:val="00161268"/>
    <w:rsid w:val="0016696F"/>
    <w:rsid w:val="001707FD"/>
    <w:rsid w:val="001849FE"/>
    <w:rsid w:val="00191F87"/>
    <w:rsid w:val="001929D3"/>
    <w:rsid w:val="0019301B"/>
    <w:rsid w:val="001A133E"/>
    <w:rsid w:val="001B29EF"/>
    <w:rsid w:val="001C539D"/>
    <w:rsid w:val="001D0F21"/>
    <w:rsid w:val="001D1C70"/>
    <w:rsid w:val="001E7634"/>
    <w:rsid w:val="001F44C6"/>
    <w:rsid w:val="00210F86"/>
    <w:rsid w:val="002306AE"/>
    <w:rsid w:val="00231F87"/>
    <w:rsid w:val="00234AC8"/>
    <w:rsid w:val="0024333E"/>
    <w:rsid w:val="00254BB2"/>
    <w:rsid w:val="00277F30"/>
    <w:rsid w:val="00282FE7"/>
    <w:rsid w:val="002879F4"/>
    <w:rsid w:val="002A034D"/>
    <w:rsid w:val="002A45B0"/>
    <w:rsid w:val="002C4C35"/>
    <w:rsid w:val="002D1D7D"/>
    <w:rsid w:val="002D52CB"/>
    <w:rsid w:val="002F04A8"/>
    <w:rsid w:val="00310F72"/>
    <w:rsid w:val="00312DFD"/>
    <w:rsid w:val="003147F1"/>
    <w:rsid w:val="00373862"/>
    <w:rsid w:val="003B1FEF"/>
    <w:rsid w:val="003B2C87"/>
    <w:rsid w:val="003D5329"/>
    <w:rsid w:val="003D5CF3"/>
    <w:rsid w:val="003E0A54"/>
    <w:rsid w:val="003E1762"/>
    <w:rsid w:val="003E733F"/>
    <w:rsid w:val="003F0764"/>
    <w:rsid w:val="003F114A"/>
    <w:rsid w:val="003F6F79"/>
    <w:rsid w:val="00400E74"/>
    <w:rsid w:val="00413A4B"/>
    <w:rsid w:val="00424350"/>
    <w:rsid w:val="0042572C"/>
    <w:rsid w:val="004262AD"/>
    <w:rsid w:val="00426551"/>
    <w:rsid w:val="004338DF"/>
    <w:rsid w:val="004340E2"/>
    <w:rsid w:val="00434813"/>
    <w:rsid w:val="00440611"/>
    <w:rsid w:val="00440921"/>
    <w:rsid w:val="0044793A"/>
    <w:rsid w:val="0045466C"/>
    <w:rsid w:val="004732EE"/>
    <w:rsid w:val="004800A1"/>
    <w:rsid w:val="0049344F"/>
    <w:rsid w:val="004B5907"/>
    <w:rsid w:val="004B67D4"/>
    <w:rsid w:val="004B755C"/>
    <w:rsid w:val="004F1E1E"/>
    <w:rsid w:val="00501D4A"/>
    <w:rsid w:val="00507E57"/>
    <w:rsid w:val="00532A6B"/>
    <w:rsid w:val="00533B8F"/>
    <w:rsid w:val="0054283B"/>
    <w:rsid w:val="00545B95"/>
    <w:rsid w:val="00550DE0"/>
    <w:rsid w:val="005544C8"/>
    <w:rsid w:val="0056080E"/>
    <w:rsid w:val="00565474"/>
    <w:rsid w:val="00573F28"/>
    <w:rsid w:val="005856E2"/>
    <w:rsid w:val="00593763"/>
    <w:rsid w:val="005A1509"/>
    <w:rsid w:val="005A2DBE"/>
    <w:rsid w:val="005B68AE"/>
    <w:rsid w:val="005C36B2"/>
    <w:rsid w:val="005C63E4"/>
    <w:rsid w:val="005C711A"/>
    <w:rsid w:val="005D227B"/>
    <w:rsid w:val="005D4356"/>
    <w:rsid w:val="005D529D"/>
    <w:rsid w:val="005F3464"/>
    <w:rsid w:val="0060107B"/>
    <w:rsid w:val="006031C2"/>
    <w:rsid w:val="00611CEF"/>
    <w:rsid w:val="0061776E"/>
    <w:rsid w:val="00620067"/>
    <w:rsid w:val="006218EC"/>
    <w:rsid w:val="0062420D"/>
    <w:rsid w:val="00632BC7"/>
    <w:rsid w:val="00660D16"/>
    <w:rsid w:val="00662624"/>
    <w:rsid w:val="0067247E"/>
    <w:rsid w:val="00672EE8"/>
    <w:rsid w:val="00686825"/>
    <w:rsid w:val="006A4E8D"/>
    <w:rsid w:val="006A6857"/>
    <w:rsid w:val="006B00EF"/>
    <w:rsid w:val="006B535B"/>
    <w:rsid w:val="006D0806"/>
    <w:rsid w:val="006E4286"/>
    <w:rsid w:val="006E6DCB"/>
    <w:rsid w:val="006F010D"/>
    <w:rsid w:val="007025D8"/>
    <w:rsid w:val="00704A64"/>
    <w:rsid w:val="00712BE1"/>
    <w:rsid w:val="00715233"/>
    <w:rsid w:val="007167EF"/>
    <w:rsid w:val="00720789"/>
    <w:rsid w:val="00733ACF"/>
    <w:rsid w:val="00736989"/>
    <w:rsid w:val="00750F46"/>
    <w:rsid w:val="00751B47"/>
    <w:rsid w:val="00763AB3"/>
    <w:rsid w:val="00766872"/>
    <w:rsid w:val="00772A0F"/>
    <w:rsid w:val="00774417"/>
    <w:rsid w:val="00775A79"/>
    <w:rsid w:val="007858BB"/>
    <w:rsid w:val="00791354"/>
    <w:rsid w:val="00791CB8"/>
    <w:rsid w:val="00796C74"/>
    <w:rsid w:val="007A29DD"/>
    <w:rsid w:val="007B12BB"/>
    <w:rsid w:val="007B2321"/>
    <w:rsid w:val="007B7FD8"/>
    <w:rsid w:val="007D78DE"/>
    <w:rsid w:val="007E0C2C"/>
    <w:rsid w:val="007E1F69"/>
    <w:rsid w:val="007E3F7B"/>
    <w:rsid w:val="007F4EB8"/>
    <w:rsid w:val="0081139C"/>
    <w:rsid w:val="008137C0"/>
    <w:rsid w:val="00816050"/>
    <w:rsid w:val="00817E94"/>
    <w:rsid w:val="00822276"/>
    <w:rsid w:val="008233F6"/>
    <w:rsid w:val="00824933"/>
    <w:rsid w:val="008249F9"/>
    <w:rsid w:val="0084422E"/>
    <w:rsid w:val="00853232"/>
    <w:rsid w:val="00856A3C"/>
    <w:rsid w:val="008576BB"/>
    <w:rsid w:val="00886EAD"/>
    <w:rsid w:val="008B0CDE"/>
    <w:rsid w:val="008C2EA1"/>
    <w:rsid w:val="008E4D37"/>
    <w:rsid w:val="008F61FC"/>
    <w:rsid w:val="00901156"/>
    <w:rsid w:val="009037DD"/>
    <w:rsid w:val="009105FE"/>
    <w:rsid w:val="00923FD8"/>
    <w:rsid w:val="009240C5"/>
    <w:rsid w:val="00927E30"/>
    <w:rsid w:val="00930075"/>
    <w:rsid w:val="00943D01"/>
    <w:rsid w:val="00943DE6"/>
    <w:rsid w:val="00954B1F"/>
    <w:rsid w:val="0098248E"/>
    <w:rsid w:val="00996133"/>
    <w:rsid w:val="00996E07"/>
    <w:rsid w:val="009B2651"/>
    <w:rsid w:val="009B71EE"/>
    <w:rsid w:val="009C09A8"/>
    <w:rsid w:val="009C63CE"/>
    <w:rsid w:val="009C64D9"/>
    <w:rsid w:val="009D40B0"/>
    <w:rsid w:val="009D652B"/>
    <w:rsid w:val="009D7CAA"/>
    <w:rsid w:val="009E7289"/>
    <w:rsid w:val="00A138A7"/>
    <w:rsid w:val="00A16552"/>
    <w:rsid w:val="00A36221"/>
    <w:rsid w:val="00A372A6"/>
    <w:rsid w:val="00A5021F"/>
    <w:rsid w:val="00A52F22"/>
    <w:rsid w:val="00A65A77"/>
    <w:rsid w:val="00A741C5"/>
    <w:rsid w:val="00A745B9"/>
    <w:rsid w:val="00A81731"/>
    <w:rsid w:val="00A96EAF"/>
    <w:rsid w:val="00A97402"/>
    <w:rsid w:val="00AA4318"/>
    <w:rsid w:val="00AA56F8"/>
    <w:rsid w:val="00AC660D"/>
    <w:rsid w:val="00B0042D"/>
    <w:rsid w:val="00B0111C"/>
    <w:rsid w:val="00B05C1E"/>
    <w:rsid w:val="00B100E4"/>
    <w:rsid w:val="00B14111"/>
    <w:rsid w:val="00B258BD"/>
    <w:rsid w:val="00B74A10"/>
    <w:rsid w:val="00B75379"/>
    <w:rsid w:val="00B755E8"/>
    <w:rsid w:val="00B953B4"/>
    <w:rsid w:val="00BA52B0"/>
    <w:rsid w:val="00BA5DCE"/>
    <w:rsid w:val="00BB1B08"/>
    <w:rsid w:val="00BB2545"/>
    <w:rsid w:val="00BB3F72"/>
    <w:rsid w:val="00BB4D7F"/>
    <w:rsid w:val="00BC6B2C"/>
    <w:rsid w:val="00BC7CE8"/>
    <w:rsid w:val="00BD026F"/>
    <w:rsid w:val="00BD06D5"/>
    <w:rsid w:val="00BD159F"/>
    <w:rsid w:val="00BE11FF"/>
    <w:rsid w:val="00BE4E86"/>
    <w:rsid w:val="00BF205C"/>
    <w:rsid w:val="00BF2A25"/>
    <w:rsid w:val="00BF2D30"/>
    <w:rsid w:val="00BF318A"/>
    <w:rsid w:val="00C060A8"/>
    <w:rsid w:val="00C07CA1"/>
    <w:rsid w:val="00C16316"/>
    <w:rsid w:val="00C204FE"/>
    <w:rsid w:val="00C3187E"/>
    <w:rsid w:val="00C338D5"/>
    <w:rsid w:val="00C351D6"/>
    <w:rsid w:val="00C37E31"/>
    <w:rsid w:val="00C505B8"/>
    <w:rsid w:val="00C600FB"/>
    <w:rsid w:val="00C758AD"/>
    <w:rsid w:val="00C8496A"/>
    <w:rsid w:val="00C93591"/>
    <w:rsid w:val="00CA6C42"/>
    <w:rsid w:val="00CB358B"/>
    <w:rsid w:val="00CB4236"/>
    <w:rsid w:val="00CB5F21"/>
    <w:rsid w:val="00CB7635"/>
    <w:rsid w:val="00CC1D13"/>
    <w:rsid w:val="00CC261F"/>
    <w:rsid w:val="00CC5C4C"/>
    <w:rsid w:val="00CC7478"/>
    <w:rsid w:val="00CC78CE"/>
    <w:rsid w:val="00CC7B39"/>
    <w:rsid w:val="00CE04DD"/>
    <w:rsid w:val="00CE0DA5"/>
    <w:rsid w:val="00CF11BA"/>
    <w:rsid w:val="00D07267"/>
    <w:rsid w:val="00D1559C"/>
    <w:rsid w:val="00D22698"/>
    <w:rsid w:val="00D23772"/>
    <w:rsid w:val="00D4287E"/>
    <w:rsid w:val="00D461E3"/>
    <w:rsid w:val="00D501B2"/>
    <w:rsid w:val="00D55A3F"/>
    <w:rsid w:val="00D5684F"/>
    <w:rsid w:val="00D67E8A"/>
    <w:rsid w:val="00D70AE9"/>
    <w:rsid w:val="00D73369"/>
    <w:rsid w:val="00D8078E"/>
    <w:rsid w:val="00DA5A52"/>
    <w:rsid w:val="00DC350F"/>
    <w:rsid w:val="00DD1141"/>
    <w:rsid w:val="00DD35CE"/>
    <w:rsid w:val="00DE0650"/>
    <w:rsid w:val="00DE296C"/>
    <w:rsid w:val="00DF2567"/>
    <w:rsid w:val="00E00528"/>
    <w:rsid w:val="00E01B6E"/>
    <w:rsid w:val="00E02BAF"/>
    <w:rsid w:val="00E06AFF"/>
    <w:rsid w:val="00E10152"/>
    <w:rsid w:val="00E10EFF"/>
    <w:rsid w:val="00E15378"/>
    <w:rsid w:val="00E176BA"/>
    <w:rsid w:val="00E22801"/>
    <w:rsid w:val="00E26BBE"/>
    <w:rsid w:val="00E57082"/>
    <w:rsid w:val="00E57F43"/>
    <w:rsid w:val="00E655CB"/>
    <w:rsid w:val="00E71D00"/>
    <w:rsid w:val="00E72C20"/>
    <w:rsid w:val="00E74953"/>
    <w:rsid w:val="00E939E5"/>
    <w:rsid w:val="00E93F8A"/>
    <w:rsid w:val="00EA492E"/>
    <w:rsid w:val="00EC2A05"/>
    <w:rsid w:val="00EE1F64"/>
    <w:rsid w:val="00EE3358"/>
    <w:rsid w:val="00EE5BE7"/>
    <w:rsid w:val="00EE6687"/>
    <w:rsid w:val="00EE6BFE"/>
    <w:rsid w:val="00F00B31"/>
    <w:rsid w:val="00F1525D"/>
    <w:rsid w:val="00F153DE"/>
    <w:rsid w:val="00F16840"/>
    <w:rsid w:val="00F20E02"/>
    <w:rsid w:val="00F22FC3"/>
    <w:rsid w:val="00F23339"/>
    <w:rsid w:val="00F24659"/>
    <w:rsid w:val="00F2489E"/>
    <w:rsid w:val="00F24EE2"/>
    <w:rsid w:val="00F2654E"/>
    <w:rsid w:val="00F30BD4"/>
    <w:rsid w:val="00F36D5F"/>
    <w:rsid w:val="00F42CFB"/>
    <w:rsid w:val="00F523AC"/>
    <w:rsid w:val="00F60271"/>
    <w:rsid w:val="00F86073"/>
    <w:rsid w:val="00F877AE"/>
    <w:rsid w:val="00F904D9"/>
    <w:rsid w:val="00F91805"/>
    <w:rsid w:val="00F93BA2"/>
    <w:rsid w:val="00F952B8"/>
    <w:rsid w:val="00FA2CDA"/>
    <w:rsid w:val="00FA6214"/>
    <w:rsid w:val="00FB2161"/>
    <w:rsid w:val="00FB3549"/>
    <w:rsid w:val="00FB3E0A"/>
    <w:rsid w:val="00FC34B5"/>
    <w:rsid w:val="00FD17AB"/>
    <w:rsid w:val="00FD2759"/>
    <w:rsid w:val="00FD4440"/>
    <w:rsid w:val="00FE00AA"/>
    <w:rsid w:val="00FE36C3"/>
    <w:rsid w:val="00FE3878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0EAB4E-7A14-48DC-8B0B-C588EAB3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ABD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locked/>
    <w:rsid w:val="00BF20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772A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37E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73ABD"/>
    <w:pPr>
      <w:ind w:firstLine="567"/>
      <w:jc w:val="both"/>
    </w:pPr>
    <w:rPr>
      <w:sz w:val="24"/>
      <w:szCs w:val="24"/>
    </w:rPr>
  </w:style>
  <w:style w:type="paragraph" w:styleId="a3">
    <w:name w:val="Balloon Text"/>
    <w:basedOn w:val="a"/>
    <w:link w:val="a4"/>
    <w:semiHidden/>
    <w:rsid w:val="004F1E1E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экст вынаскі Сімвал"/>
    <w:link w:val="a3"/>
    <w:semiHidden/>
    <w:locked/>
    <w:rPr>
      <w:rFonts w:ascii="Tahoma" w:hAnsi="Tahoma" w:cs="Tahoma"/>
      <w:sz w:val="16"/>
      <w:szCs w:val="16"/>
    </w:rPr>
  </w:style>
  <w:style w:type="character" w:customStyle="1" w:styleId="20">
    <w:name w:val="Загаловак 2 Сімвал"/>
    <w:link w:val="2"/>
    <w:uiPriority w:val="9"/>
    <w:rsid w:val="00772A0F"/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аловак 1 Сімвал"/>
    <w:link w:val="1"/>
    <w:uiPriority w:val="99"/>
    <w:rsid w:val="00BF20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Hyperlink"/>
    <w:rsid w:val="00BF205C"/>
    <w:rPr>
      <w:color w:val="0000FF"/>
      <w:u w:val="single"/>
    </w:rPr>
  </w:style>
  <w:style w:type="paragraph" w:customStyle="1" w:styleId="a6">
    <w:name w:val="Бланки"/>
    <w:basedOn w:val="a"/>
    <w:rsid w:val="008233F6"/>
    <w:rPr>
      <w:sz w:val="20"/>
      <w:szCs w:val="20"/>
    </w:rPr>
  </w:style>
  <w:style w:type="table" w:styleId="a7">
    <w:name w:val="Table Grid"/>
    <w:basedOn w:val="a1"/>
    <w:locked/>
    <w:rsid w:val="00816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аловак 3 Сімвал"/>
    <w:link w:val="3"/>
    <w:semiHidden/>
    <w:rsid w:val="00C37E3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ield-content">
    <w:name w:val="field-content"/>
    <w:rsid w:val="00C37E31"/>
  </w:style>
  <w:style w:type="paragraph" w:styleId="a8">
    <w:name w:val="Plain Text"/>
    <w:basedOn w:val="a"/>
    <w:link w:val="a9"/>
    <w:rsid w:val="00D1559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Звычайны тэкст Сімвал"/>
    <w:link w:val="a8"/>
    <w:rsid w:val="00D1559C"/>
    <w:rPr>
      <w:rFonts w:ascii="Courier New" w:hAnsi="Courier New" w:cs="Courier New"/>
    </w:rPr>
  </w:style>
  <w:style w:type="character" w:customStyle="1" w:styleId="apple-converted-space">
    <w:name w:val="apple-converted-space"/>
    <w:rsid w:val="00C16316"/>
  </w:style>
  <w:style w:type="paragraph" w:styleId="aa">
    <w:name w:val="Body Text Indent"/>
    <w:basedOn w:val="a"/>
    <w:link w:val="ab"/>
    <w:rsid w:val="00072DCD"/>
    <w:pPr>
      <w:widowControl w:val="0"/>
      <w:ind w:firstLine="720"/>
      <w:jc w:val="both"/>
    </w:pPr>
    <w:rPr>
      <w:color w:val="000000"/>
      <w:sz w:val="28"/>
      <w:szCs w:val="20"/>
    </w:rPr>
  </w:style>
  <w:style w:type="character" w:customStyle="1" w:styleId="ab">
    <w:name w:val="Асноўны тэкст з водступам Сімвал"/>
    <w:basedOn w:val="a0"/>
    <w:link w:val="aa"/>
    <w:rsid w:val="00072DCD"/>
    <w:rPr>
      <w:color w:val="000000"/>
      <w:sz w:val="28"/>
    </w:rPr>
  </w:style>
  <w:style w:type="paragraph" w:customStyle="1" w:styleId="ConsPlusNormal">
    <w:name w:val="ConsPlusNormal"/>
    <w:rsid w:val="008137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endnote text"/>
    <w:basedOn w:val="a"/>
    <w:link w:val="ad"/>
    <w:rsid w:val="006218EC"/>
    <w:rPr>
      <w:sz w:val="20"/>
      <w:szCs w:val="20"/>
    </w:rPr>
  </w:style>
  <w:style w:type="character" w:customStyle="1" w:styleId="ad">
    <w:name w:val="Тэкст канцавой зноскі Сімвал"/>
    <w:basedOn w:val="a0"/>
    <w:link w:val="ac"/>
    <w:rsid w:val="006218EC"/>
  </w:style>
  <w:style w:type="character" w:styleId="ae">
    <w:name w:val="endnote reference"/>
    <w:basedOn w:val="a0"/>
    <w:rsid w:val="006218EC"/>
    <w:rPr>
      <w:vertAlign w:val="superscript"/>
    </w:rPr>
  </w:style>
  <w:style w:type="paragraph" w:styleId="af">
    <w:name w:val="Body Text"/>
    <w:basedOn w:val="a"/>
    <w:link w:val="af0"/>
    <w:rsid w:val="00082070"/>
    <w:pPr>
      <w:spacing w:after="120"/>
    </w:pPr>
  </w:style>
  <w:style w:type="character" w:customStyle="1" w:styleId="af0">
    <w:name w:val="Асноўны тэкст Сімвал"/>
    <w:basedOn w:val="a0"/>
    <w:link w:val="af"/>
    <w:rsid w:val="00082070"/>
    <w:rPr>
      <w:sz w:val="30"/>
      <w:szCs w:val="30"/>
    </w:rPr>
  </w:style>
  <w:style w:type="paragraph" w:styleId="af1">
    <w:name w:val="List Paragraph"/>
    <w:basedOn w:val="a"/>
    <w:uiPriority w:val="34"/>
    <w:qFormat/>
    <w:rsid w:val="00EE668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  <w:div w:id="10444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  <w:div w:id="13197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mchs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E6A678F197087F5E581F5E8DED5F01969251CF09DC406F6C948ECA6AE8AE495F509244E9D09C1AC74F8106D5Be1u3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chs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8F7E6-4993-48CC-ACDD-DB09C42C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ЧРЕЗВЫЧАЙНЫМ СИТУАЦИЯМ</vt:lpstr>
    </vt:vector>
  </TitlesOfParts>
  <Company>-= TopSoft =-</Company>
  <LinksUpToDate>false</LinksUpToDate>
  <CharactersWithSpaces>4220</CharactersWithSpaces>
  <SharedDoc>false</SharedDoc>
  <HLinks>
    <vt:vector size="12" baseType="variant">
      <vt:variant>
        <vt:i4>4522029</vt:i4>
      </vt:variant>
      <vt:variant>
        <vt:i4>3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  <vt:variant>
        <vt:i4>4522029</vt:i4>
      </vt:variant>
      <vt:variant>
        <vt:i4>0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ЧРЕЗВЫЧАЙНЫМ СИТУАЦИЯМ</dc:title>
  <dc:creator>Admin</dc:creator>
  <cp:lastModifiedBy>Uladzimir Kavalkin</cp:lastModifiedBy>
  <cp:revision>4</cp:revision>
  <cp:lastPrinted>2018-03-13T16:50:00Z</cp:lastPrinted>
  <dcterms:created xsi:type="dcterms:W3CDTF">2018-03-19T08:51:00Z</dcterms:created>
  <dcterms:modified xsi:type="dcterms:W3CDTF">2018-04-06T19:38:00Z</dcterms:modified>
</cp:coreProperties>
</file>