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72" w:rsidRDefault="00D11C72" w:rsidP="00D11C72">
      <w:pPr>
        <w:pStyle w:val="a5"/>
        <w:ind w:firstLine="708"/>
        <w:rPr>
          <w:szCs w:val="30"/>
        </w:rPr>
      </w:pPr>
      <w:r>
        <w:rPr>
          <w:szCs w:val="30"/>
        </w:rPr>
        <w:t>МИНИСТЕРСТВО ОБРАЗОВАНИЯ РЕСПУБЛИКИ БЕЛАРУСЬ</w:t>
      </w:r>
    </w:p>
    <w:p w:rsidR="00760A79" w:rsidRDefault="00760A79" w:rsidP="00D11C72">
      <w:pPr>
        <w:pStyle w:val="a5"/>
        <w:ind w:firstLine="708"/>
        <w:rPr>
          <w:szCs w:val="30"/>
        </w:rPr>
      </w:pPr>
    </w:p>
    <w:p w:rsidR="00D11C72" w:rsidRDefault="00D11C72" w:rsidP="00D11C72">
      <w:pPr>
        <w:pStyle w:val="a5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Направляется по электронной почте</w:t>
      </w:r>
    </w:p>
    <w:p w:rsidR="00D11C72" w:rsidRDefault="00053490" w:rsidP="00D11C72">
      <w:pPr>
        <w:pStyle w:val="a5"/>
        <w:rPr>
          <w:szCs w:val="30"/>
        </w:rPr>
      </w:pPr>
      <w:r w:rsidRPr="00053490">
        <w:rPr>
          <w:szCs w:val="30"/>
        </w:rPr>
        <w:t>28.06.2018 № 03-01-1538-Кол-(0)-0</w:t>
      </w:r>
    </w:p>
    <w:p w:rsidR="00745D42" w:rsidRDefault="00D44C92" w:rsidP="00745D42">
      <w:pPr>
        <w:ind w:left="5040"/>
        <w:rPr>
          <w:szCs w:val="30"/>
        </w:rPr>
      </w:pPr>
      <w:r>
        <w:rPr>
          <w:szCs w:val="30"/>
        </w:rPr>
        <w:t>ХХХХХХХХХХХ</w:t>
      </w:r>
    </w:p>
    <w:p w:rsidR="00D11C72" w:rsidRPr="004229C1" w:rsidRDefault="00D11C72" w:rsidP="00D11C72">
      <w:pPr>
        <w:spacing w:line="280" w:lineRule="exact"/>
        <w:ind w:left="5400"/>
        <w:rPr>
          <w:szCs w:val="30"/>
        </w:rPr>
      </w:pPr>
    </w:p>
    <w:p w:rsidR="00D11C72" w:rsidRPr="00D11C72" w:rsidRDefault="00D11C72" w:rsidP="00D11C72">
      <w:pPr>
        <w:pStyle w:val="a5"/>
        <w:ind w:firstLine="708"/>
        <w:rPr>
          <w:szCs w:val="30"/>
        </w:rPr>
      </w:pPr>
      <w:r>
        <w:rPr>
          <w:szCs w:val="30"/>
        </w:rPr>
        <w:t>Министерс</w:t>
      </w:r>
      <w:r w:rsidR="00E5604E">
        <w:rPr>
          <w:szCs w:val="30"/>
        </w:rPr>
        <w:t>тво обра</w:t>
      </w:r>
      <w:r w:rsidR="00760A79">
        <w:rPr>
          <w:szCs w:val="30"/>
        </w:rPr>
        <w:t>зования рассмотрело коллективные</w:t>
      </w:r>
      <w:r w:rsidR="00E5604E">
        <w:rPr>
          <w:szCs w:val="30"/>
        </w:rPr>
        <w:t xml:space="preserve"> </w:t>
      </w:r>
      <w:r w:rsidR="00760A79">
        <w:rPr>
          <w:szCs w:val="30"/>
        </w:rPr>
        <w:t>обращения, поступившие в Министерство образования и в Министерство труда и социальной защиты, по вопросу практики студентов</w:t>
      </w:r>
      <w:r w:rsidR="00E5604E">
        <w:rPr>
          <w:szCs w:val="30"/>
        </w:rPr>
        <w:t xml:space="preserve"> </w:t>
      </w:r>
      <w:r>
        <w:rPr>
          <w:szCs w:val="30"/>
        </w:rPr>
        <w:t>и сообщает следующее.</w:t>
      </w:r>
    </w:p>
    <w:p w:rsidR="00D11C72" w:rsidRDefault="00A52507" w:rsidP="00A52507">
      <w:pPr>
        <w:pStyle w:val="a5"/>
        <w:ind w:firstLine="708"/>
        <w:rPr>
          <w:szCs w:val="30"/>
        </w:rPr>
      </w:pPr>
      <w:r>
        <w:rPr>
          <w:szCs w:val="30"/>
        </w:rPr>
        <w:t>Вопросы прохождения практики студентами учреждений высшего образования регламентируются Положением о практике студентов, курсантов, слушателей, утвержденным постановлением Совета Министров Республики Беларусь от 03.06.2010 № 860 (далее – Положение).</w:t>
      </w:r>
    </w:p>
    <w:p w:rsidR="008175DE" w:rsidRDefault="00A52507" w:rsidP="008175DE">
      <w:pPr>
        <w:pStyle w:val="a5"/>
        <w:ind w:firstLine="708"/>
        <w:rPr>
          <w:szCs w:val="30"/>
        </w:rPr>
      </w:pPr>
      <w:r>
        <w:rPr>
          <w:szCs w:val="30"/>
        </w:rPr>
        <w:t>Практика студентов проводи</w:t>
      </w:r>
      <w:r w:rsidR="008175DE">
        <w:rPr>
          <w:szCs w:val="30"/>
        </w:rPr>
        <w:t>тся в соответствии с програм</w:t>
      </w:r>
      <w:r w:rsidR="00D7118D">
        <w:rPr>
          <w:szCs w:val="30"/>
        </w:rPr>
        <w:t>мой практики, которая</w:t>
      </w:r>
      <w:r w:rsidR="008175DE">
        <w:rPr>
          <w:szCs w:val="30"/>
        </w:rPr>
        <w:t xml:space="preserve"> разрабатывается учреждением высшего образов</w:t>
      </w:r>
      <w:r w:rsidR="00D7118D">
        <w:rPr>
          <w:szCs w:val="30"/>
        </w:rPr>
        <w:t>ания согласно образовательному стандарту</w:t>
      </w:r>
      <w:r w:rsidR="008175DE">
        <w:rPr>
          <w:szCs w:val="30"/>
        </w:rPr>
        <w:t xml:space="preserve"> специальности. </w:t>
      </w:r>
      <w:r w:rsidR="00E5604E">
        <w:rPr>
          <w:szCs w:val="30"/>
        </w:rPr>
        <w:t xml:space="preserve">Вопросы организации и прохождения студентом практики в соответствии с программой практики в организации относятся к компетенции учреждений высшего образования. </w:t>
      </w:r>
      <w:bookmarkStart w:id="0" w:name="_GoBack"/>
      <w:r w:rsidR="00E5604E">
        <w:rPr>
          <w:szCs w:val="30"/>
        </w:rPr>
        <w:t>При ненадлежащей организации и проведении практики обучающимся следует обращаться к руководству учреждения высшего образования.</w:t>
      </w:r>
    </w:p>
    <w:bookmarkEnd w:id="0"/>
    <w:p w:rsidR="00760A79" w:rsidRDefault="00D7118D" w:rsidP="00437467">
      <w:pPr>
        <w:pStyle w:val="a3"/>
        <w:tabs>
          <w:tab w:val="clear" w:pos="4153"/>
          <w:tab w:val="left" w:pos="900"/>
        </w:tabs>
        <w:jc w:val="both"/>
        <w:rPr>
          <w:rStyle w:val="pre"/>
          <w:szCs w:val="30"/>
        </w:rPr>
      </w:pPr>
      <w:r>
        <w:rPr>
          <w:rStyle w:val="pre"/>
          <w:szCs w:val="30"/>
        </w:rPr>
        <w:tab/>
      </w:r>
      <w:r w:rsidR="00EC5D8B">
        <w:rPr>
          <w:rStyle w:val="pre"/>
          <w:szCs w:val="30"/>
          <w:lang w:val="en-US"/>
        </w:rPr>
        <w:t>C</w:t>
      </w:r>
      <w:proofErr w:type="spellStart"/>
      <w:r w:rsidR="00EC5D8B" w:rsidRPr="00B45810">
        <w:rPr>
          <w:rStyle w:val="pre"/>
          <w:szCs w:val="30"/>
        </w:rPr>
        <w:t>тудентам</w:t>
      </w:r>
      <w:proofErr w:type="spellEnd"/>
      <w:r w:rsidR="00EC5D8B" w:rsidRPr="00B45810">
        <w:rPr>
          <w:rStyle w:val="pre"/>
          <w:szCs w:val="30"/>
        </w:rPr>
        <w:t xml:space="preserve"> государственных учреждений высшего образования, обучающимся за счет средств республиканского бюджета, за период прохождения практики вне места нахождения учреждения высшего образования выплачиваются суточные в размере 10 процентов базовой величины за каждый день, в том числе за время нахождения в пути до места практики и обратно, из средств республиканского бюджета.</w:t>
      </w:r>
    </w:p>
    <w:p w:rsidR="00760A79" w:rsidRDefault="00760A79" w:rsidP="00437467">
      <w:pPr>
        <w:pStyle w:val="a3"/>
        <w:tabs>
          <w:tab w:val="clear" w:pos="4153"/>
          <w:tab w:val="left" w:pos="900"/>
        </w:tabs>
        <w:jc w:val="both"/>
        <w:rPr>
          <w:rStyle w:val="pre"/>
          <w:szCs w:val="30"/>
        </w:rPr>
      </w:pPr>
      <w:r>
        <w:rPr>
          <w:rStyle w:val="pre"/>
          <w:szCs w:val="30"/>
        </w:rPr>
        <w:tab/>
        <w:t>Студентам, принятым в период практики на работу, оплата труда осуществляется в соответствии с законодательством в размере не ниже минимальной заработной платы.</w:t>
      </w:r>
    </w:p>
    <w:p w:rsidR="00D11C72" w:rsidRDefault="00D11C72" w:rsidP="00760A79">
      <w:pPr>
        <w:pStyle w:val="a3"/>
        <w:tabs>
          <w:tab w:val="clear" w:pos="4153"/>
          <w:tab w:val="left" w:pos="851"/>
        </w:tabs>
        <w:jc w:val="both"/>
        <w:rPr>
          <w:szCs w:val="30"/>
        </w:rPr>
      </w:pPr>
      <w:r>
        <w:tab/>
        <w:t>В случае несогласия с настоящим ответом Министерства образования, Вы вправе его обжаловать в порядке, установленном Законом Республики Беларусь «Об обращениях граждан и юридических лиц», в суд.</w:t>
      </w:r>
    </w:p>
    <w:p w:rsidR="00731AE2" w:rsidRDefault="00731AE2" w:rsidP="00B45810">
      <w:pPr>
        <w:pStyle w:val="a3"/>
        <w:tabs>
          <w:tab w:val="clear" w:pos="4153"/>
          <w:tab w:val="left" w:pos="900"/>
        </w:tabs>
        <w:jc w:val="both"/>
        <w:rPr>
          <w:szCs w:val="30"/>
        </w:rPr>
      </w:pPr>
    </w:p>
    <w:p w:rsidR="00D11C72" w:rsidRDefault="00D11C72" w:rsidP="00D11C72">
      <w:pPr>
        <w:tabs>
          <w:tab w:val="left" w:pos="750"/>
          <w:tab w:val="left" w:pos="4500"/>
          <w:tab w:val="left" w:pos="6750"/>
        </w:tabs>
        <w:jc w:val="both"/>
        <w:rPr>
          <w:szCs w:val="30"/>
        </w:rPr>
      </w:pPr>
      <w:r>
        <w:rPr>
          <w:szCs w:val="30"/>
        </w:rPr>
        <w:t>Заместитель Министра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Р.С.Сидоренко</w:t>
      </w:r>
    </w:p>
    <w:p w:rsidR="00760A79" w:rsidRDefault="00760A79" w:rsidP="00D11C72">
      <w:pPr>
        <w:rPr>
          <w:szCs w:val="30"/>
        </w:rPr>
      </w:pPr>
    </w:p>
    <w:p w:rsidR="00FB5F86" w:rsidRDefault="00D11C72">
      <w:proofErr w:type="spellStart"/>
      <w:r>
        <w:rPr>
          <w:sz w:val="18"/>
          <w:szCs w:val="18"/>
        </w:rPr>
        <w:t>Маруда</w:t>
      </w:r>
      <w:proofErr w:type="spellEnd"/>
      <w:r>
        <w:rPr>
          <w:sz w:val="18"/>
          <w:szCs w:val="18"/>
        </w:rPr>
        <w:t xml:space="preserve"> 200 71 27</w:t>
      </w:r>
    </w:p>
    <w:sectPr w:rsidR="00FB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D5"/>
    <w:rsid w:val="00053490"/>
    <w:rsid w:val="004229C1"/>
    <w:rsid w:val="00437467"/>
    <w:rsid w:val="006020E6"/>
    <w:rsid w:val="006F7152"/>
    <w:rsid w:val="00731AE2"/>
    <w:rsid w:val="00745D42"/>
    <w:rsid w:val="00760A79"/>
    <w:rsid w:val="008175DE"/>
    <w:rsid w:val="00A52507"/>
    <w:rsid w:val="00B45810"/>
    <w:rsid w:val="00BA2E7A"/>
    <w:rsid w:val="00D11C72"/>
    <w:rsid w:val="00D44C92"/>
    <w:rsid w:val="00D7118D"/>
    <w:rsid w:val="00E5604E"/>
    <w:rsid w:val="00EC5D8B"/>
    <w:rsid w:val="00F178D5"/>
    <w:rsid w:val="00FA0EDF"/>
    <w:rsid w:val="00FB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7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11C7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D11C7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11C72"/>
    <w:pPr>
      <w:tabs>
        <w:tab w:val="left" w:pos="750"/>
        <w:tab w:val="left" w:pos="4500"/>
      </w:tabs>
      <w:jc w:val="both"/>
    </w:pPr>
    <w:rPr>
      <w:rFonts w:ascii="Times New Roman CYR" w:hAnsi="Times New Roman CYR"/>
      <w:color w:val="000000"/>
    </w:rPr>
  </w:style>
  <w:style w:type="character" w:customStyle="1" w:styleId="a6">
    <w:name w:val="Основной текст Знак"/>
    <w:basedOn w:val="a0"/>
    <w:link w:val="a5"/>
    <w:semiHidden/>
    <w:rsid w:val="00D11C72"/>
    <w:rPr>
      <w:rFonts w:ascii="Times New Roman CYR" w:eastAsia="Times New Roman" w:hAnsi="Times New Roman CYR" w:cs="Times New Roman"/>
      <w:color w:val="000000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2E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E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e">
    <w:name w:val="pre"/>
    <w:basedOn w:val="a0"/>
    <w:rsid w:val="00B45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7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11C7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D11C7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11C72"/>
    <w:pPr>
      <w:tabs>
        <w:tab w:val="left" w:pos="750"/>
        <w:tab w:val="left" w:pos="4500"/>
      </w:tabs>
      <w:jc w:val="both"/>
    </w:pPr>
    <w:rPr>
      <w:rFonts w:ascii="Times New Roman CYR" w:hAnsi="Times New Roman CYR"/>
      <w:color w:val="000000"/>
    </w:rPr>
  </w:style>
  <w:style w:type="character" w:customStyle="1" w:styleId="a6">
    <w:name w:val="Основной текст Знак"/>
    <w:basedOn w:val="a0"/>
    <w:link w:val="a5"/>
    <w:semiHidden/>
    <w:rsid w:val="00D11C72"/>
    <w:rPr>
      <w:rFonts w:ascii="Times New Roman CYR" w:eastAsia="Times New Roman" w:hAnsi="Times New Roman CYR" w:cs="Times New Roman"/>
      <w:color w:val="000000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2E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E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e">
    <w:name w:val="pre"/>
    <w:basedOn w:val="a0"/>
    <w:rsid w:val="00B45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Maruda</dc:creator>
  <cp:keywords/>
  <dc:description/>
  <cp:lastModifiedBy>V</cp:lastModifiedBy>
  <cp:revision>14</cp:revision>
  <cp:lastPrinted>2018-06-27T14:46:00Z</cp:lastPrinted>
  <dcterms:created xsi:type="dcterms:W3CDTF">2018-06-26T10:19:00Z</dcterms:created>
  <dcterms:modified xsi:type="dcterms:W3CDTF">2018-07-01T19:36:00Z</dcterms:modified>
</cp:coreProperties>
</file>