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44" w:rsidRDefault="00052444" w:rsidP="000524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ОБРАЗОВАНИЯ РЕСПУБЛИКИ БЕЛАРУСЬ</w:t>
      </w:r>
    </w:p>
    <w:p w:rsidR="00052444" w:rsidRDefault="00052444" w:rsidP="0005244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:rsidR="00052444" w:rsidRDefault="00052444" w:rsidP="000E40FB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Направляется заявителю по электронной почте</w:t>
      </w:r>
    </w:p>
    <w:p w:rsidR="00052444" w:rsidRDefault="00052444" w:rsidP="000524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52444" w:rsidRDefault="004B7490" w:rsidP="004B7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28.08.2018 № 03-01-2082-Кол-(0)-0</w:t>
      </w:r>
    </w:p>
    <w:p w:rsidR="00FB11DE" w:rsidRDefault="00FB11DE" w:rsidP="00052444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052444" w:rsidRDefault="00FB11DE" w:rsidP="00052444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</w:t>
      </w:r>
    </w:p>
    <w:p w:rsidR="00052444" w:rsidRDefault="00052444" w:rsidP="00052444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(для информирования остальных заявителей)</w:t>
      </w:r>
    </w:p>
    <w:p w:rsidR="00EE7AEB" w:rsidRPr="00EE7AEB" w:rsidRDefault="00EE7AEB" w:rsidP="0005244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:rsidR="00052444" w:rsidRDefault="00052444" w:rsidP="000524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2444" w:rsidRDefault="00052444" w:rsidP="000524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Уважаем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ый </w:t>
      </w:r>
      <w:r w:rsidR="00FB11DE">
        <w:rPr>
          <w:rFonts w:ascii="Times New Roman" w:hAnsi="Times New Roman" w:cs="Times New Roman"/>
          <w:sz w:val="30"/>
          <w:szCs w:val="30"/>
        </w:rPr>
        <w:t>ХХХХХХХХХХХХХХХ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52444" w:rsidRDefault="00052444" w:rsidP="000524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52444" w:rsidRDefault="00052444" w:rsidP="00052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Коллективное обращение, поступившее в Министерство образования Республики Беларусь, рассмотрено. По существу обращения сообщаем следующее.</w:t>
      </w:r>
    </w:p>
    <w:p w:rsidR="006D4BB0" w:rsidRDefault="006D4BB0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статьей 41 Конституции Республики Беларусь гражданам Республики Беларусь гарантируется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 Данные права реализуются гражданами в процессе профессионального самоопределения посредством выбора специальности и квалификации из предлагаемых учреждениями образования. </w:t>
      </w:r>
    </w:p>
    <w:p w:rsidR="006D4BB0" w:rsidRPr="006D4BB0" w:rsidRDefault="00FA4477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важнейшей задачей системы образования является удовлетворение потребностей отраслей экономики и социальной сферы в специалистах, рабочих, служащих.</w:t>
      </w:r>
      <w:r w:rsid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одготовка</w:t>
      </w:r>
      <w:r w:rsidR="00C911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кадров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бюджетных средств </w:t>
      </w:r>
      <w:r w:rsid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планируется </w:t>
      </w:r>
      <w:r w:rsidR="00C911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</w:t>
      </w:r>
      <w:r w:rsid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заказ</w:t>
      </w:r>
      <w:r w:rsid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отраслей экономики и социальной сферы</w:t>
      </w:r>
      <w:r w:rsidR="00C911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выпускникам, обучавшимся в дневной форме получения образования за счет бюджетных средств, предоставляется первое рабочее место путем распределения. </w:t>
      </w:r>
    </w:p>
    <w:p w:rsidR="006D4BB0" w:rsidRPr="006D4BB0" w:rsidRDefault="006D4BB0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аспределени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в соответствии с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Кодексом Республики Беларусь об образовании (далее – Кодекс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6D4BB0"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огласно решению Конституционного Суда Республики Беларусь от </w:t>
      </w:r>
      <w:r w:rsidR="00FA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FA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 2010</w:t>
      </w:r>
      <w:r w:rsidR="00FA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 Р-553/2010 «О соответствии Конституции Республики Беларусь Кодекса Республики Беларусь об образовании» Кодекс признан соответствующим Конституции Республики Беларусь.</w:t>
      </w:r>
    </w:p>
    <w:p w:rsidR="00FB11DE" w:rsidRDefault="006D4BB0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Рассмотрение распределения и последующей обязательной работы как элементов принудительного труда, нарушающего нормы Конституции Республики Беларусь, является ошибочным, так как в работе по распределению не содержится признаков принудительного труда, определенных в статье</w:t>
      </w:r>
      <w:r w:rsidR="00FA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 Трудового Кодекса Республики Беларусь. </w:t>
      </w:r>
    </w:p>
    <w:p w:rsidR="006D4BB0" w:rsidRPr="006D4BB0" w:rsidRDefault="006D4BB0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Кроме того, согласно статье</w:t>
      </w:r>
      <w:r w:rsidR="00FA44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Конвенции Международной организации труда № 29 от 28 июня 1930 г. термин «принудительный или обязательный труд» не включает в себя работу или службу, являющуюся частью обычных </w:t>
      </w:r>
      <w:r w:rsidRPr="00BD090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гражданских обязанностей граждан полностью самоуправляющейся страны.</w:t>
      </w:r>
    </w:p>
    <w:p w:rsidR="006D4BB0" w:rsidRPr="006D4BB0" w:rsidRDefault="006D4BB0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поступлении в учреждение образования основанием для возникновения образовательных отношений является договор о подготовке специалиста (рабочего, служащего) за счет средств республиканского (местного) бюджета, либо договор о подготовке специалиста (рабочего, служащего) на платной основе (статьи 55, 59 Кодекса). Абитуриенты имеют возможность ознакомиться с существенными условиями договоров и выбрать подходящие им условия получения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(за счет средств бюджета или на условиях оплаты)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13C36" w:rsidRDefault="006D4BB0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Государство, взяв на себя расходы по подготовке необходимых специалистов и рабочих за счет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бюджетных 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</w:t>
      </w:r>
      <w:r w:rsidR="00BE172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D4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устанавливать некоторые требования к лицам, получившим образование на таких условиях, относительно места и срока их работы в качестве молодых специалистов (рабочих, служащих) с одновременным предоставлением им ряда социальных льгот и гарантий (статья 48 Кодекса).</w:t>
      </w:r>
      <w:r w:rsidR="00013C36"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746B6" w:rsidRDefault="006D4BB0" w:rsidP="00FC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д</w:t>
      </w:r>
      <w:r w:rsidR="00FC6745"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 молодых специалистов (рабочих, служащих) предусмотрены меры дополнительной защиты. </w:t>
      </w:r>
      <w:r w:rsidR="00BD0906"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законодательством в сфере труда запрещен необоснованный отказ в заключении трудового договора с прибывшим по распределению выпускником, при приеме на работу молодым специалистам (рабочим, служащим) не устанавливается испытательный срок. </w:t>
      </w:r>
      <w:r w:rsidR="00FC6745"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Ограничены возможности нанимателя по увольнению молодых специалистов (рабочих, служащих), их переводу на работу, не связанную с полученной специальностью. </w:t>
      </w:r>
      <w:r w:rsidR="00EE69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</w:t>
      </w:r>
      <w:r w:rsidR="00BB4024" w:rsidRPr="00BB402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наниматель вправе уволить молодого специалиста</w:t>
      </w:r>
      <w:r w:rsidR="00BB40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если он не выполняет свои служебные обязанности и нарушает трудовую дисциплину. </w:t>
      </w:r>
      <w:r w:rsidR="00FC6745"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Предусмотрена возможность увольнения до окончания установленного срока работы (без возмещения средств) при нарушении нанимателем законодательства о труде, коллективного договора, трудового договора.</w:t>
      </w:r>
      <w:r w:rsidR="00FC6745" w:rsidRPr="00BB40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C6745" w:rsidRDefault="00FC6745" w:rsidP="00FC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Функционирующий в настоящее время механизм распределения</w:t>
      </w:r>
      <w:r w:rsidRPr="00052444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является достаточно гибким и предусматривает широкий спектр оснований, дающих право на выбор места работы как непосредственно в ходе распределения, так и в последующем. </w:t>
      </w:r>
      <w:r w:rsidR="00BD090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М</w:t>
      </w:r>
      <w:r w:rsidRPr="00052444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олодому специалисту (рабочему, служащему) предоставляется возможность поменять место работы по договоренности между нанимателями или по другим уважительным причинам.</w:t>
      </w:r>
      <w:r w:rsidR="00BD090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Также в определенных законодательством </w:t>
      </w:r>
      <w:r w:rsidR="00BD090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случаях выпускнику может быть предоставлено право на самостоятельное трудоустройство</w:t>
      </w:r>
      <w:r w:rsidR="00E823E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:rsidR="006D4BB0" w:rsidRDefault="00BD0906" w:rsidP="006D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еализаци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я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государственной гарантии первого рабочего места предполагает предоставление этого места работы организациями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-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заказчиками кадров</w:t>
      </w:r>
      <w:r w:rsid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Поэтому, для обеспечен</w:t>
      </w:r>
      <w:r w:rsidR="00521B5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ия выпускников рабочими местами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необходима заинтересованность работодателей в найме на работу именно выпускников, а не иных претендентов на имеющиеся вакансии. </w:t>
      </w:r>
      <w:r w:rsidR="006D4BB0" w:rsidRPr="00BD0906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  <w:t>Такой заинтересованности не будет, если обязательства сторон не урегулировать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нормативно</w:t>
      </w:r>
      <w:r w:rsid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и не обеспечить прибытие выпускников к месту работы</w:t>
      </w:r>
      <w:r w:rsidR="006D4BB0" w:rsidRPr="006D4BB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:rsidR="00E66C9C" w:rsidRDefault="00F11C45" w:rsidP="004F70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 xml:space="preserve">В настоящее время Министерством образования осуществляется </w:t>
      </w:r>
      <w:r w:rsidRPr="004F700A">
        <w:rPr>
          <w:rFonts w:ascii="Times New Roman" w:hAnsi="Times New Roman" w:cs="Times New Roman"/>
          <w:spacing w:val="-4"/>
          <w:sz w:val="30"/>
          <w:szCs w:val="30"/>
        </w:rPr>
        <w:t>Стратегический план действий по реализации основных задач развития системы образования в соответствии с принципами и инструментами Европейского пространства высшего образования</w:t>
      </w:r>
      <w:r>
        <w:rPr>
          <w:rFonts w:ascii="Times New Roman" w:hAnsi="Times New Roman" w:cs="Times New Roman"/>
          <w:spacing w:val="-4"/>
          <w:sz w:val="30"/>
          <w:szCs w:val="30"/>
        </w:rPr>
        <w:t>, одобренный</w:t>
      </w:r>
      <w:r w:rsidRPr="004F700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>н</w:t>
      </w:r>
      <w:r w:rsidR="004F700A" w:rsidRPr="004F700A">
        <w:rPr>
          <w:rFonts w:ascii="Times New Roman" w:hAnsi="Times New Roman" w:cs="Times New Roman"/>
          <w:spacing w:val="-4"/>
          <w:sz w:val="30"/>
          <w:szCs w:val="30"/>
        </w:rPr>
        <w:t xml:space="preserve">а Парижской конференции министров образования государств-участников </w:t>
      </w:r>
      <w:r w:rsidR="004F700A" w:rsidRPr="0045792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Европейского пространства высшего образования</w:t>
      </w:r>
      <w:r w:rsidR="004F700A" w:rsidRPr="004F700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700A">
        <w:rPr>
          <w:rFonts w:ascii="Times New Roman" w:hAnsi="Times New Roman" w:cs="Times New Roman"/>
          <w:spacing w:val="-4"/>
          <w:sz w:val="30"/>
          <w:szCs w:val="30"/>
        </w:rPr>
        <w:t>(24-25</w:t>
      </w:r>
      <w:r w:rsidR="00BD0906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4F700A">
        <w:rPr>
          <w:rFonts w:ascii="Times New Roman" w:hAnsi="Times New Roman" w:cs="Times New Roman"/>
          <w:spacing w:val="-4"/>
          <w:sz w:val="30"/>
          <w:szCs w:val="30"/>
        </w:rPr>
        <w:t>мая 2018</w:t>
      </w:r>
      <w:r w:rsidR="00BD0906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4F700A">
        <w:rPr>
          <w:rFonts w:ascii="Times New Roman" w:hAnsi="Times New Roman" w:cs="Times New Roman"/>
          <w:spacing w:val="-4"/>
          <w:sz w:val="30"/>
          <w:szCs w:val="30"/>
        </w:rPr>
        <w:t>г</w:t>
      </w:r>
      <w:r w:rsidR="00BD0906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4F700A">
        <w:rPr>
          <w:rFonts w:ascii="Times New Roman" w:hAnsi="Times New Roman" w:cs="Times New Roman"/>
          <w:spacing w:val="-4"/>
          <w:sz w:val="30"/>
          <w:szCs w:val="30"/>
        </w:rPr>
        <w:t>).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:rsidR="00521B59" w:rsidRDefault="00256970" w:rsidP="0056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1165">
        <w:rPr>
          <w:rFonts w:ascii="Times New Roman" w:hAnsi="Times New Roman" w:cs="Times New Roman"/>
          <w:sz w:val="30"/>
          <w:szCs w:val="30"/>
        </w:rPr>
        <w:t>Основываясь на том, что в Республике Беларусь процедура определения места работы выпускника осуществляется учреждением образования в целях социальной поддержки выпускников и в целях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 </w:t>
      </w:r>
      <w:r w:rsidRPr="00C91165">
        <w:rPr>
          <w:rFonts w:ascii="Times New Roman" w:hAnsi="Times New Roman" w:cs="Times New Roman"/>
          <w:sz w:val="30"/>
          <w:szCs w:val="30"/>
        </w:rPr>
        <w:t>удовлетворения потребностей отраслей экономики и социальной сферы в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 </w:t>
      </w:r>
      <w:r w:rsidRPr="00C91165">
        <w:rPr>
          <w:rFonts w:ascii="Times New Roman" w:hAnsi="Times New Roman" w:cs="Times New Roman"/>
          <w:sz w:val="30"/>
          <w:szCs w:val="30"/>
        </w:rPr>
        <w:t>специалистах, рабочих, служащих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, Стратегией предусматривается с </w:t>
      </w:r>
      <w:r w:rsidR="00521B5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2020 года </w:t>
      </w:r>
      <w:r w:rsidRPr="00C91165">
        <w:rPr>
          <w:rFonts w:ascii="Times New Roman" w:hAnsi="Times New Roman" w:cs="Times New Roman"/>
          <w:sz w:val="30"/>
          <w:szCs w:val="30"/>
        </w:rPr>
        <w:t>расширение мер социальной под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держки выпускников, в том числе </w:t>
      </w:r>
      <w:r w:rsidRPr="00C91165">
        <w:rPr>
          <w:rFonts w:ascii="Times New Roman" w:hAnsi="Times New Roman" w:cs="Times New Roman"/>
          <w:sz w:val="30"/>
          <w:szCs w:val="30"/>
        </w:rPr>
        <w:t xml:space="preserve">обучавшихся на платной основе. </w:t>
      </w:r>
    </w:p>
    <w:p w:rsidR="00562130" w:rsidRPr="00C91165" w:rsidRDefault="00256970" w:rsidP="0056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1165">
        <w:rPr>
          <w:rFonts w:ascii="Times New Roman" w:hAnsi="Times New Roman" w:cs="Times New Roman"/>
          <w:sz w:val="30"/>
          <w:szCs w:val="30"/>
        </w:rPr>
        <w:t>Также будут осуществлены мероприятия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 </w:t>
      </w:r>
      <w:r w:rsidRPr="00C91165">
        <w:rPr>
          <w:rFonts w:ascii="Times New Roman" w:hAnsi="Times New Roman" w:cs="Times New Roman"/>
          <w:sz w:val="30"/>
          <w:szCs w:val="30"/>
        </w:rPr>
        <w:t>по изучению международной практики предоставления первого рабочего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 </w:t>
      </w:r>
      <w:r w:rsidRPr="00C91165">
        <w:rPr>
          <w:rFonts w:ascii="Times New Roman" w:hAnsi="Times New Roman" w:cs="Times New Roman"/>
          <w:sz w:val="30"/>
          <w:szCs w:val="30"/>
        </w:rPr>
        <w:t xml:space="preserve">места выпускникам </w:t>
      </w:r>
      <w:r w:rsidR="00562130" w:rsidRPr="00C91165">
        <w:rPr>
          <w:rFonts w:ascii="Times New Roman" w:hAnsi="Times New Roman" w:cs="Times New Roman"/>
          <w:sz w:val="30"/>
          <w:szCs w:val="30"/>
        </w:rPr>
        <w:t>учреждений высшего образования</w:t>
      </w:r>
      <w:r w:rsidRPr="00C91165">
        <w:rPr>
          <w:rFonts w:ascii="Times New Roman" w:hAnsi="Times New Roman" w:cs="Times New Roman"/>
          <w:sz w:val="30"/>
          <w:szCs w:val="30"/>
        </w:rPr>
        <w:t xml:space="preserve"> в 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целях выработки предложений для </w:t>
      </w:r>
      <w:r w:rsidRPr="00C91165">
        <w:rPr>
          <w:rFonts w:ascii="Times New Roman" w:hAnsi="Times New Roman" w:cs="Times New Roman"/>
          <w:sz w:val="30"/>
          <w:szCs w:val="30"/>
        </w:rPr>
        <w:t>Правительства Республики Бела</w:t>
      </w:r>
      <w:r w:rsidR="00562130" w:rsidRPr="00C91165">
        <w:rPr>
          <w:rFonts w:ascii="Times New Roman" w:hAnsi="Times New Roman" w:cs="Times New Roman"/>
          <w:sz w:val="30"/>
          <w:szCs w:val="30"/>
        </w:rPr>
        <w:t xml:space="preserve">русь по пересмотру существующей </w:t>
      </w:r>
      <w:r w:rsidRPr="00C91165">
        <w:rPr>
          <w:rFonts w:ascii="Times New Roman" w:hAnsi="Times New Roman" w:cs="Times New Roman"/>
          <w:sz w:val="30"/>
          <w:szCs w:val="30"/>
        </w:rPr>
        <w:t>системы определения первого места работы выпускника.</w:t>
      </w:r>
      <w:r w:rsidR="006D4BB0" w:rsidRPr="00C91165">
        <w:t xml:space="preserve"> </w:t>
      </w:r>
      <w:r w:rsidR="006D4BB0" w:rsidRPr="00C91165">
        <w:rPr>
          <w:rFonts w:ascii="Times New Roman" w:hAnsi="Times New Roman" w:cs="Times New Roman"/>
          <w:sz w:val="30"/>
          <w:szCs w:val="30"/>
        </w:rPr>
        <w:t>При этом правовые и экономические последствия пересмотра системы распределения будут рассматриваться относительно перспектив развития отраслей экономики, регионов и страны в целом, а также с точки зрения интересов граждан, проживающих в малых и средних городах, в сельской местности, которым должна быть предоставлена возможность реализовать их конституционные права на труд, образование, охрану здоровья.</w:t>
      </w:r>
    </w:p>
    <w:p w:rsidR="00052444" w:rsidRPr="00052444" w:rsidRDefault="00052444" w:rsidP="0005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244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Законом Республики Беларусь от 18 июля 2011 г. «Об обращении граждан и юридических лиц» в случае несогласия с ответом Вы имеете право обжаловать его в суд.</w:t>
      </w:r>
    </w:p>
    <w:p w:rsidR="00052444" w:rsidRPr="00052444" w:rsidRDefault="00052444" w:rsidP="000524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2444" w:rsidRDefault="00052444" w:rsidP="0005244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52444">
        <w:rPr>
          <w:rFonts w:ascii="Times New Roman" w:hAnsi="Times New Roman" w:cs="Times New Roman"/>
          <w:sz w:val="30"/>
          <w:szCs w:val="30"/>
        </w:rPr>
        <w:t xml:space="preserve">Первый заместитель Министра </w:t>
      </w:r>
      <w:r w:rsidRPr="00052444"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r w:rsidRPr="00052444">
        <w:rPr>
          <w:rFonts w:ascii="Times New Roman" w:hAnsi="Times New Roman" w:cs="Times New Roman"/>
          <w:sz w:val="30"/>
          <w:szCs w:val="30"/>
        </w:rPr>
        <w:t>И.А.Старовойтова</w:t>
      </w:r>
      <w:bookmarkEnd w:id="0"/>
    </w:p>
    <w:p w:rsidR="00176BF0" w:rsidRDefault="00176BF0" w:rsidP="0005244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76BF0" w:rsidRDefault="00176BF0" w:rsidP="0005244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76BF0">
        <w:rPr>
          <w:rFonts w:ascii="Times New Roman" w:hAnsi="Times New Roman" w:cs="Times New Roman"/>
          <w:sz w:val="18"/>
          <w:szCs w:val="18"/>
        </w:rPr>
        <w:t>03-01 Куль 222 67 98</w:t>
      </w:r>
    </w:p>
    <w:p w:rsidR="00BD0906" w:rsidRPr="00176BF0" w:rsidRDefault="00BD0906" w:rsidP="0005244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03-01 </w:t>
      </w:r>
      <w:r w:rsidRPr="00BD0906">
        <w:rPr>
          <w:rFonts w:ascii="Times New Roman" w:hAnsi="Times New Roman" w:cs="Times New Roman"/>
          <w:sz w:val="18"/>
          <w:szCs w:val="18"/>
        </w:rPr>
        <w:t>Мущинская 200 95 55</w:t>
      </w:r>
    </w:p>
    <w:sectPr w:rsidR="00BD0906" w:rsidRPr="00176BF0" w:rsidSect="00BE17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5D" w:rsidRDefault="00EA085D" w:rsidP="00176BF0">
      <w:pPr>
        <w:spacing w:after="0" w:line="240" w:lineRule="auto"/>
      </w:pPr>
      <w:r>
        <w:separator/>
      </w:r>
    </w:p>
  </w:endnote>
  <w:endnote w:type="continuationSeparator" w:id="0">
    <w:p w:rsidR="00EA085D" w:rsidRDefault="00EA085D" w:rsidP="0017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5D" w:rsidRDefault="00EA085D" w:rsidP="00176BF0">
      <w:pPr>
        <w:spacing w:after="0" w:line="240" w:lineRule="auto"/>
      </w:pPr>
      <w:r>
        <w:separator/>
      </w:r>
    </w:p>
  </w:footnote>
  <w:footnote w:type="continuationSeparator" w:id="0">
    <w:p w:rsidR="00EA085D" w:rsidRDefault="00EA085D" w:rsidP="0017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527373"/>
      <w:docPartObj>
        <w:docPartGallery w:val="Page Numbers (Top of Page)"/>
        <w:docPartUnique/>
      </w:docPartObj>
    </w:sdtPr>
    <w:sdtEndPr/>
    <w:sdtContent>
      <w:p w:rsidR="00176BF0" w:rsidRDefault="00176BF0">
        <w:pPr>
          <w:pStyle w:val="a4"/>
          <w:jc w:val="center"/>
        </w:pPr>
        <w:r w:rsidRPr="00176B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6B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6B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11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6B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6BF0" w:rsidRDefault="00176B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4C"/>
    <w:rsid w:val="00013C36"/>
    <w:rsid w:val="00052444"/>
    <w:rsid w:val="000E40FB"/>
    <w:rsid w:val="00144AB4"/>
    <w:rsid w:val="00176BF0"/>
    <w:rsid w:val="00256970"/>
    <w:rsid w:val="0027175F"/>
    <w:rsid w:val="002F3B7F"/>
    <w:rsid w:val="003C4368"/>
    <w:rsid w:val="004B7490"/>
    <w:rsid w:val="004C77D6"/>
    <w:rsid w:val="004E1C5D"/>
    <w:rsid w:val="004F700A"/>
    <w:rsid w:val="0051384C"/>
    <w:rsid w:val="00521B59"/>
    <w:rsid w:val="00562130"/>
    <w:rsid w:val="005864AB"/>
    <w:rsid w:val="006D4BB0"/>
    <w:rsid w:val="007746B6"/>
    <w:rsid w:val="00A115FC"/>
    <w:rsid w:val="00BB4024"/>
    <w:rsid w:val="00BD0906"/>
    <w:rsid w:val="00BE1720"/>
    <w:rsid w:val="00C22C0C"/>
    <w:rsid w:val="00C91165"/>
    <w:rsid w:val="00CD04E4"/>
    <w:rsid w:val="00D733D9"/>
    <w:rsid w:val="00E565E3"/>
    <w:rsid w:val="00E66C9C"/>
    <w:rsid w:val="00E823EB"/>
    <w:rsid w:val="00EA085D"/>
    <w:rsid w:val="00EE69DA"/>
    <w:rsid w:val="00EE7AEB"/>
    <w:rsid w:val="00F04F42"/>
    <w:rsid w:val="00F11C45"/>
    <w:rsid w:val="00F75EB1"/>
    <w:rsid w:val="00FA4477"/>
    <w:rsid w:val="00FB11DE"/>
    <w:rsid w:val="00FC52BC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4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BF0"/>
  </w:style>
  <w:style w:type="paragraph" w:styleId="a6">
    <w:name w:val="footer"/>
    <w:basedOn w:val="a"/>
    <w:link w:val="a7"/>
    <w:uiPriority w:val="99"/>
    <w:unhideWhenUsed/>
    <w:rsid w:val="0017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BF0"/>
  </w:style>
  <w:style w:type="paragraph" w:styleId="a8">
    <w:name w:val="Balloon Text"/>
    <w:basedOn w:val="a"/>
    <w:link w:val="a9"/>
    <w:uiPriority w:val="99"/>
    <w:semiHidden/>
    <w:unhideWhenUsed/>
    <w:rsid w:val="00E6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C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4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BF0"/>
  </w:style>
  <w:style w:type="paragraph" w:styleId="a6">
    <w:name w:val="footer"/>
    <w:basedOn w:val="a"/>
    <w:link w:val="a7"/>
    <w:uiPriority w:val="99"/>
    <w:unhideWhenUsed/>
    <w:rsid w:val="0017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BF0"/>
  </w:style>
  <w:style w:type="paragraph" w:styleId="a8">
    <w:name w:val="Balloon Text"/>
    <w:basedOn w:val="a"/>
    <w:link w:val="a9"/>
    <w:uiPriority w:val="99"/>
    <w:semiHidden/>
    <w:unhideWhenUsed/>
    <w:rsid w:val="00E6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Sergei</dc:creator>
  <cp:keywords/>
  <dc:description/>
  <cp:lastModifiedBy>V</cp:lastModifiedBy>
  <cp:revision>23</cp:revision>
  <cp:lastPrinted>2018-08-31T08:42:00Z</cp:lastPrinted>
  <dcterms:created xsi:type="dcterms:W3CDTF">2018-08-29T07:46:00Z</dcterms:created>
  <dcterms:modified xsi:type="dcterms:W3CDTF">2018-09-02T19:03:00Z</dcterms:modified>
</cp:coreProperties>
</file>