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87" w:rsidRDefault="00CA3087" w:rsidP="00CA3087">
      <w:pPr>
        <w:jc w:val="center"/>
        <w:rPr>
          <w:sz w:val="30"/>
          <w:szCs w:val="30"/>
        </w:rPr>
      </w:pPr>
      <w:r w:rsidRPr="00CA3087">
        <w:rPr>
          <w:sz w:val="30"/>
          <w:szCs w:val="30"/>
        </w:rPr>
        <w:t>ЖЛОБИНСКИЙ РАЙОННЫЙ ИСПОЛНИТЕЛЬНЫЙ КОМИТЕТ</w:t>
      </w:r>
    </w:p>
    <w:p w:rsidR="00CA3087" w:rsidRDefault="00CA3087" w:rsidP="00C43404">
      <w:pPr>
        <w:ind w:left="4956" w:firstLine="708"/>
        <w:rPr>
          <w:sz w:val="30"/>
          <w:szCs w:val="30"/>
        </w:rPr>
      </w:pPr>
    </w:p>
    <w:p w:rsidR="008D77DA" w:rsidRPr="00C43404" w:rsidRDefault="00C43404" w:rsidP="00CA3087">
      <w:pPr>
        <w:rPr>
          <w:sz w:val="30"/>
          <w:szCs w:val="30"/>
        </w:rPr>
      </w:pPr>
      <w:r w:rsidRPr="00C43404">
        <w:rPr>
          <w:sz w:val="30"/>
          <w:szCs w:val="30"/>
        </w:rPr>
        <w:t>Исх. №667 от 06.12.2018</w:t>
      </w:r>
    </w:p>
    <w:p w:rsidR="008D77DA" w:rsidRDefault="008D77DA" w:rsidP="00B7393A">
      <w:pPr>
        <w:ind w:firstLine="5812"/>
        <w:rPr>
          <w:sz w:val="28"/>
          <w:szCs w:val="28"/>
        </w:rPr>
      </w:pPr>
    </w:p>
    <w:p w:rsidR="008D77DA" w:rsidRDefault="008D77DA" w:rsidP="00B7393A">
      <w:pPr>
        <w:ind w:firstLine="5812"/>
        <w:rPr>
          <w:sz w:val="28"/>
          <w:szCs w:val="28"/>
        </w:rPr>
      </w:pPr>
    </w:p>
    <w:p w:rsidR="00C43404" w:rsidRDefault="00CA3087" w:rsidP="00C43404">
      <w:pPr>
        <w:ind w:left="1695" w:firstLine="3969"/>
        <w:rPr>
          <w:sz w:val="30"/>
          <w:szCs w:val="30"/>
        </w:rPr>
      </w:pPr>
      <w:r>
        <w:rPr>
          <w:sz w:val="30"/>
          <w:szCs w:val="30"/>
        </w:rPr>
        <w:t>ХХХХХХХХХХХХХХХХ</w:t>
      </w:r>
    </w:p>
    <w:p w:rsidR="00B7393A" w:rsidRDefault="00B7393A" w:rsidP="00B7393A">
      <w:pPr>
        <w:ind w:firstLine="708"/>
        <w:jc w:val="both"/>
        <w:rPr>
          <w:sz w:val="30"/>
          <w:szCs w:val="30"/>
        </w:rPr>
      </w:pPr>
    </w:p>
    <w:p w:rsidR="00C43404" w:rsidRPr="00C43404" w:rsidRDefault="00C43404" w:rsidP="00B7393A">
      <w:pPr>
        <w:ind w:firstLine="708"/>
        <w:jc w:val="both"/>
        <w:rPr>
          <w:sz w:val="30"/>
          <w:szCs w:val="30"/>
        </w:rPr>
      </w:pPr>
    </w:p>
    <w:p w:rsidR="00B7393A" w:rsidRDefault="00B7393A" w:rsidP="00B7393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Рассмотрев Ваше коллективное электронное обращение о выбросах ОАО «Белорусский металлургический завод – управляющая компания холдинга «Белорусская металлургическая компания», Жлобинский </w:t>
      </w:r>
      <w:r w:rsidR="00D10505">
        <w:rPr>
          <w:sz w:val="30"/>
          <w:szCs w:val="30"/>
        </w:rPr>
        <w:t>райисполком</w:t>
      </w:r>
      <w:r>
        <w:rPr>
          <w:sz w:val="30"/>
          <w:szCs w:val="30"/>
        </w:rPr>
        <w:t xml:space="preserve"> дополнительно сообщает следующее.</w:t>
      </w:r>
    </w:p>
    <w:p w:rsidR="00FD1894" w:rsidRPr="00B7393A" w:rsidRDefault="00FD1894" w:rsidP="00B7393A">
      <w:pPr>
        <w:ind w:firstLine="709"/>
        <w:jc w:val="both"/>
        <w:rPr>
          <w:sz w:val="30"/>
          <w:szCs w:val="30"/>
        </w:rPr>
      </w:pPr>
      <w:r w:rsidRPr="00B7393A">
        <w:rPr>
          <w:sz w:val="30"/>
          <w:szCs w:val="30"/>
        </w:rPr>
        <w:t>Жлобинский районный исполнительный комитет провел расширенное заседание с участием Филиала «Гомельоблгидромет», Гомельского областного комитета природных ресурсов и охраны окружающей среды, ГУ «Жлобинский районный центр гигиены и эпидемиологии», а также предприятий, дающих основной вклад в выбросы загрязняющих веществ в атмосферный воздух города Жлобина, в том числе ОАО «БМЗ – управляющая компания холдинга «БМК», ОАО "БЕЛФА", ОАО "АФПК "Жлобинский мясокомбинат", Локомотивное депо Жлобин РУП "Гомельское отделение Белорусской железной дороги", ООО "ОКА". Ход проведения и итоги проведенного совещания освещены в газете «Новы дзень» и по телеканалу «Нюанс».</w:t>
      </w:r>
    </w:p>
    <w:p w:rsidR="00FD1894" w:rsidRPr="00B7393A" w:rsidRDefault="00FD1894" w:rsidP="00B7393A">
      <w:pPr>
        <w:ind w:firstLine="709"/>
        <w:jc w:val="both"/>
        <w:rPr>
          <w:sz w:val="30"/>
          <w:szCs w:val="30"/>
        </w:rPr>
      </w:pPr>
      <w:r w:rsidRPr="00B7393A">
        <w:rPr>
          <w:sz w:val="30"/>
          <w:szCs w:val="30"/>
        </w:rPr>
        <w:t xml:space="preserve">В ходе совещания установлено, что индекс качества атмосферного воздуха, рассчитанный Белгидрометом для города Жлобина за период январь-октябрь 2018 года, с учётом его влияния на здоровье людей, соответствовал критериям «очень хороший» и «хороший». Лишь однократно, в период неблагоприятных метеорологических условий в октябре 2018 года, индекс качества атмосферного воздуха ухудшался до значения «удовлетворительный». Факты ухудшения здоровья людей, по причине </w:t>
      </w:r>
      <w:proofErr w:type="gramStart"/>
      <w:r w:rsidRPr="00B7393A">
        <w:rPr>
          <w:sz w:val="30"/>
          <w:szCs w:val="30"/>
        </w:rPr>
        <w:t>влияния выбросов загрязняющих веществ промышленных предприятий города Жлобина</w:t>
      </w:r>
      <w:proofErr w:type="gramEnd"/>
      <w:r w:rsidRPr="00B7393A">
        <w:rPr>
          <w:sz w:val="30"/>
          <w:szCs w:val="30"/>
        </w:rPr>
        <w:t xml:space="preserve">  на атмосферный воздух, отсутствуют. Аккредитованными лабораториями ГУ «Жлобинский районный центр гигиены и эпидемиологии» и ОАО «БМЗ – управляющая компания холдинга «БМК» не выявлено превышений предельно-допустимых концентраций загрязняющих веществ в атмосферном воздухе на границе санитарно-защитных зон предприятий. В том числе для БМЗ санитарно-защитная зона составляет 1,5 км. При этом, в ходе контрольных мероприятий, территориальными органами Минприроды выявлялись превышения норм выбросов загрязняющих веществ в атмосферный воздух. Виновные лица привлечены к ответственности и причины превышений устранены.</w:t>
      </w:r>
    </w:p>
    <w:p w:rsidR="00FD1894" w:rsidRPr="00B7393A" w:rsidRDefault="00FD1894" w:rsidP="00B7393A">
      <w:pPr>
        <w:ind w:firstLine="709"/>
        <w:jc w:val="both"/>
        <w:rPr>
          <w:sz w:val="30"/>
          <w:szCs w:val="30"/>
        </w:rPr>
      </w:pPr>
      <w:r w:rsidRPr="00B7393A">
        <w:rPr>
          <w:sz w:val="30"/>
          <w:szCs w:val="30"/>
        </w:rPr>
        <w:lastRenderedPageBreak/>
        <w:t xml:space="preserve">Вместе с тем, </w:t>
      </w:r>
      <w:bookmarkStart w:id="0" w:name="_GoBack"/>
      <w:r w:rsidRPr="00B7393A">
        <w:rPr>
          <w:sz w:val="30"/>
          <w:szCs w:val="30"/>
        </w:rPr>
        <w:t>перед предприятиями поставлены задачи по реализации мероприятий</w:t>
      </w:r>
      <w:r w:rsidR="00B7393A">
        <w:rPr>
          <w:sz w:val="30"/>
          <w:szCs w:val="30"/>
        </w:rPr>
        <w:t>,</w:t>
      </w:r>
      <w:r w:rsidRPr="00B7393A">
        <w:rPr>
          <w:sz w:val="30"/>
          <w:szCs w:val="30"/>
        </w:rPr>
        <w:t xml:space="preserve"> направленных на снижение выбросов загрязняющих веществ в атмосферный воздух и определены сроки по их выполнени</w:t>
      </w:r>
      <w:r w:rsidR="00B7393A">
        <w:rPr>
          <w:sz w:val="30"/>
          <w:szCs w:val="30"/>
        </w:rPr>
        <w:t>ю</w:t>
      </w:r>
      <w:r w:rsidRPr="00B7393A">
        <w:rPr>
          <w:sz w:val="30"/>
          <w:szCs w:val="30"/>
        </w:rPr>
        <w:t>.</w:t>
      </w:r>
    </w:p>
    <w:bookmarkEnd w:id="0"/>
    <w:p w:rsidR="00FD1894" w:rsidRPr="00B7393A" w:rsidRDefault="00FD1894" w:rsidP="00B7393A">
      <w:pPr>
        <w:ind w:firstLine="709"/>
        <w:jc w:val="both"/>
        <w:rPr>
          <w:sz w:val="30"/>
          <w:szCs w:val="30"/>
        </w:rPr>
      </w:pPr>
      <w:r w:rsidRPr="00B7393A">
        <w:rPr>
          <w:sz w:val="30"/>
          <w:szCs w:val="30"/>
        </w:rPr>
        <w:t>Данный ответ на обращение может быть обжалован в порядке, установленном статьёй 20 Закона Республики Беларусь от 18 июля 2011 г. № 300-З «Об обращениях граждан и юридических лиц»</w:t>
      </w:r>
      <w:r w:rsidR="004E2462">
        <w:rPr>
          <w:sz w:val="30"/>
          <w:szCs w:val="30"/>
        </w:rPr>
        <w:t>.</w:t>
      </w:r>
    </w:p>
    <w:p w:rsidR="00FD1894" w:rsidRPr="00B7393A" w:rsidRDefault="00FD1894" w:rsidP="00B7393A">
      <w:pPr>
        <w:shd w:val="clear" w:color="auto" w:fill="FFFFFF"/>
        <w:tabs>
          <w:tab w:val="left" w:pos="5955"/>
        </w:tabs>
        <w:jc w:val="both"/>
        <w:rPr>
          <w:color w:val="000000"/>
          <w:sz w:val="30"/>
          <w:szCs w:val="30"/>
        </w:rPr>
      </w:pPr>
    </w:p>
    <w:p w:rsidR="00FD1894" w:rsidRPr="00B7393A" w:rsidRDefault="00FD1894" w:rsidP="00B7393A">
      <w:pPr>
        <w:shd w:val="clear" w:color="auto" w:fill="FFFFFF"/>
        <w:tabs>
          <w:tab w:val="left" w:pos="5955"/>
        </w:tabs>
        <w:jc w:val="both"/>
        <w:rPr>
          <w:color w:val="000000"/>
          <w:sz w:val="30"/>
          <w:szCs w:val="30"/>
        </w:rPr>
      </w:pPr>
    </w:p>
    <w:p w:rsidR="00FD1894" w:rsidRPr="00B7393A" w:rsidRDefault="00FD1894" w:rsidP="00B7393A">
      <w:pPr>
        <w:shd w:val="clear" w:color="auto" w:fill="FFFFFF"/>
        <w:tabs>
          <w:tab w:val="left" w:pos="5955"/>
        </w:tabs>
        <w:jc w:val="both"/>
        <w:rPr>
          <w:color w:val="000000"/>
          <w:sz w:val="30"/>
          <w:szCs w:val="30"/>
        </w:rPr>
      </w:pPr>
      <w:r w:rsidRPr="00B7393A">
        <w:rPr>
          <w:color w:val="000000"/>
          <w:sz w:val="30"/>
          <w:szCs w:val="30"/>
        </w:rPr>
        <w:t>Заместитель председателя</w:t>
      </w:r>
    </w:p>
    <w:p w:rsidR="00FD1894" w:rsidRPr="00B7393A" w:rsidRDefault="00FD1894" w:rsidP="00B7393A">
      <w:pPr>
        <w:shd w:val="clear" w:color="auto" w:fill="FFFFFF"/>
        <w:tabs>
          <w:tab w:val="left" w:pos="5955"/>
        </w:tabs>
        <w:jc w:val="both"/>
        <w:rPr>
          <w:color w:val="000000"/>
          <w:sz w:val="30"/>
          <w:szCs w:val="30"/>
        </w:rPr>
      </w:pPr>
      <w:r w:rsidRPr="00B7393A">
        <w:rPr>
          <w:color w:val="000000"/>
          <w:sz w:val="30"/>
          <w:szCs w:val="30"/>
        </w:rPr>
        <w:t>райисполкома                                                                   С.А.</w:t>
      </w:r>
      <w:r w:rsidR="00C43404">
        <w:rPr>
          <w:color w:val="000000"/>
          <w:sz w:val="30"/>
          <w:szCs w:val="30"/>
        </w:rPr>
        <w:t xml:space="preserve"> </w:t>
      </w:r>
      <w:r w:rsidRPr="00B7393A">
        <w:rPr>
          <w:color w:val="000000"/>
          <w:sz w:val="30"/>
          <w:szCs w:val="30"/>
        </w:rPr>
        <w:t>Андрусев</w:t>
      </w:r>
    </w:p>
    <w:p w:rsidR="00FD1894" w:rsidRPr="00B7393A" w:rsidRDefault="00FD1894" w:rsidP="00B7393A">
      <w:pPr>
        <w:ind w:firstLine="709"/>
        <w:jc w:val="both"/>
        <w:rPr>
          <w:sz w:val="30"/>
          <w:szCs w:val="30"/>
        </w:rPr>
      </w:pPr>
    </w:p>
    <w:p w:rsidR="00691D70" w:rsidRDefault="00B7393A" w:rsidP="00B7393A">
      <w:r>
        <w:t>30120</w:t>
      </w:r>
    </w:p>
    <w:sectPr w:rsidR="00691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7A"/>
    <w:rsid w:val="004E2462"/>
    <w:rsid w:val="005A527A"/>
    <w:rsid w:val="00691D70"/>
    <w:rsid w:val="008D77DA"/>
    <w:rsid w:val="00B7393A"/>
    <w:rsid w:val="00C43404"/>
    <w:rsid w:val="00CA3087"/>
    <w:rsid w:val="00D10505"/>
    <w:rsid w:val="00FD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18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1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7</cp:revision>
  <dcterms:created xsi:type="dcterms:W3CDTF">2018-12-06T11:23:00Z</dcterms:created>
  <dcterms:modified xsi:type="dcterms:W3CDTF">2018-12-10T09:47:00Z</dcterms:modified>
</cp:coreProperties>
</file>