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6"/>
        <w:tblW w:w="9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479"/>
        <w:gridCol w:w="1020"/>
        <w:gridCol w:w="4479"/>
      </w:tblGrid>
      <w:tr w:rsidR="005C18D3" w:rsidTr="00801A9B">
        <w:trPr>
          <w:trHeight w:val="2122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C18D3" w:rsidRDefault="005C18D3" w:rsidP="00801A9B">
            <w:pPr>
              <w:keepNext/>
              <w:spacing w:line="280" w:lineRule="exact"/>
              <w:jc w:val="center"/>
              <w:outlineLvl w:val="1"/>
              <w:rPr>
                <w:b/>
                <w:bCs/>
                <w:caps/>
                <w:sz w:val="24"/>
              </w:rPr>
            </w:pPr>
            <w:r>
              <w:rPr>
                <w:b/>
                <w:bCs/>
                <w:caps/>
                <w:sz w:val="24"/>
              </w:rPr>
              <w:t>МАЛАДзЕЧАНСК</w:t>
            </w:r>
            <w:proofErr w:type="gramStart"/>
            <w:r>
              <w:rPr>
                <w:b/>
                <w:bCs/>
                <w:caps/>
                <w:sz w:val="24"/>
                <w:lang w:val="en-US"/>
              </w:rPr>
              <w:t>I</w:t>
            </w:r>
            <w:proofErr w:type="gramEnd"/>
            <w:r>
              <w:rPr>
                <w:b/>
                <w:bCs/>
                <w:caps/>
                <w:sz w:val="24"/>
              </w:rPr>
              <w:t xml:space="preserve"> РАёННЫ</w:t>
            </w:r>
          </w:p>
          <w:p w:rsidR="005C18D3" w:rsidRDefault="005C18D3" w:rsidP="00801A9B">
            <w:pPr>
              <w:keepNext/>
              <w:spacing w:line="280" w:lineRule="exact"/>
              <w:jc w:val="center"/>
              <w:outlineLvl w:val="1"/>
              <w:rPr>
                <w:b/>
                <w:bCs/>
                <w:caps/>
                <w:sz w:val="24"/>
              </w:rPr>
            </w:pPr>
            <w:r>
              <w:rPr>
                <w:b/>
                <w:bCs/>
                <w:caps/>
                <w:sz w:val="24"/>
                <w:lang w:val="be-BY"/>
              </w:rPr>
              <w:t>ВЫКАНАЎЧЫ КАМ</w:t>
            </w:r>
            <w:r>
              <w:rPr>
                <w:b/>
                <w:bCs/>
                <w:caps/>
                <w:sz w:val="24"/>
                <w:lang w:val="en-US"/>
              </w:rPr>
              <w:t>I</w:t>
            </w:r>
            <w:r>
              <w:rPr>
                <w:b/>
                <w:bCs/>
                <w:caps/>
                <w:sz w:val="24"/>
              </w:rPr>
              <w:t>ТЭТ</w:t>
            </w:r>
          </w:p>
          <w:p w:rsidR="005C18D3" w:rsidRDefault="005C18D3" w:rsidP="00801A9B">
            <w:pPr>
              <w:keepNext/>
              <w:spacing w:line="240" w:lineRule="exact"/>
              <w:jc w:val="center"/>
              <w:outlineLvl w:val="1"/>
              <w:rPr>
                <w:b/>
                <w:bCs/>
                <w:caps/>
                <w:sz w:val="16"/>
                <w:szCs w:val="16"/>
              </w:rPr>
            </w:pPr>
          </w:p>
          <w:p w:rsidR="005C18D3" w:rsidRDefault="005C18D3" w:rsidP="00801A9B">
            <w:pPr>
              <w:keepNext/>
              <w:spacing w:line="220" w:lineRule="exact"/>
              <w:jc w:val="center"/>
              <w:outlineLvl w:val="1"/>
              <w:rPr>
                <w:sz w:val="22"/>
                <w:lang w:val="be-BY"/>
              </w:rPr>
            </w:pPr>
            <w:smartTag w:uri="urn:schemas-microsoft-com:office:smarttags" w:element="metricconverter">
              <w:smartTagPr>
                <w:attr w:name="ProductID" w:val="222310, г"/>
              </w:smartTagPr>
              <w:r>
                <w:rPr>
                  <w:sz w:val="22"/>
                  <w:lang w:val="be-BY"/>
                </w:rPr>
                <w:t>222310, г</w:t>
              </w:r>
            </w:smartTag>
            <w:r>
              <w:rPr>
                <w:sz w:val="22"/>
                <w:lang w:val="be-BY"/>
              </w:rPr>
              <w:t>. Маладзечна, вул. В</w:t>
            </w:r>
            <w:r>
              <w:rPr>
                <w:sz w:val="22"/>
                <w:lang w:val="en-US"/>
              </w:rPr>
              <w:t>i</w:t>
            </w:r>
            <w:r>
              <w:rPr>
                <w:sz w:val="22"/>
                <w:lang w:val="be-BY"/>
              </w:rPr>
              <w:t>ленская, 6</w:t>
            </w:r>
          </w:p>
          <w:p w:rsidR="005C18D3" w:rsidRDefault="005C18D3" w:rsidP="00801A9B">
            <w:pPr>
              <w:keepNext/>
              <w:spacing w:line="220" w:lineRule="exact"/>
              <w:jc w:val="center"/>
              <w:outlineLvl w:val="1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тэл. 77-16-63, факс (0176) 73-01-72</w:t>
            </w:r>
          </w:p>
          <w:p w:rsidR="005C18D3" w:rsidRDefault="005C18D3" w:rsidP="00801A9B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  <w:lang w:val="be-BY"/>
              </w:rPr>
              <w:t>Рахунак 3604601280019 у ф</w:t>
            </w: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>л</w:t>
            </w: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>яле 601</w:t>
            </w:r>
          </w:p>
          <w:p w:rsidR="005C18D3" w:rsidRDefault="005C18D3" w:rsidP="00801A9B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ААТ «ААБ </w:t>
            </w:r>
            <w:proofErr w:type="spellStart"/>
            <w:r>
              <w:rPr>
                <w:sz w:val="22"/>
              </w:rPr>
              <w:t>Беларусбанк</w:t>
            </w:r>
            <w:proofErr w:type="spellEnd"/>
            <w:r>
              <w:rPr>
                <w:sz w:val="22"/>
              </w:rPr>
              <w:t>»,</w:t>
            </w:r>
          </w:p>
          <w:p w:rsidR="005C18D3" w:rsidRDefault="005C18D3" w:rsidP="00801A9B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г. </w:t>
            </w:r>
            <w:proofErr w:type="spellStart"/>
            <w:r>
              <w:rPr>
                <w:sz w:val="22"/>
              </w:rPr>
              <w:t>Маладзечна</w:t>
            </w:r>
            <w:proofErr w:type="spellEnd"/>
            <w:r>
              <w:rPr>
                <w:sz w:val="22"/>
              </w:rPr>
              <w:t>, код 769</w:t>
            </w:r>
          </w:p>
          <w:p w:rsidR="005C18D3" w:rsidRDefault="005C18D3" w:rsidP="00801A9B">
            <w:pPr>
              <w:keepNext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outlineLvl w:val="1"/>
              <w:rPr>
                <w:b/>
                <w:bCs/>
                <w:caps/>
                <w:sz w:val="24"/>
              </w:rPr>
            </w:pPr>
            <w:r>
              <w:rPr>
                <w:sz w:val="22"/>
                <w:lang w:val="en-US"/>
              </w:rPr>
              <w:t>http</w:t>
            </w:r>
            <w:r>
              <w:rPr>
                <w:sz w:val="22"/>
              </w:rPr>
              <w:t>://</w:t>
            </w:r>
            <w:proofErr w:type="spellStart"/>
            <w:r>
              <w:rPr>
                <w:sz w:val="22"/>
                <w:lang w:val="en-US"/>
              </w:rPr>
              <w:t>molodechno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minsk</w:t>
            </w:r>
            <w:proofErr w:type="spellEnd"/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region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by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C18D3" w:rsidRDefault="005C18D3" w:rsidP="00801A9B">
            <w:pPr>
              <w:keepNext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outlineLvl w:val="1"/>
              <w:rPr>
                <w:b/>
                <w:bCs/>
                <w:caps/>
                <w:sz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C18D3" w:rsidRDefault="005C18D3" w:rsidP="00801A9B">
            <w:pPr>
              <w:keepNext/>
              <w:spacing w:line="280" w:lineRule="exact"/>
              <w:jc w:val="center"/>
              <w:outlineLvl w:val="1"/>
              <w:rPr>
                <w:b/>
                <w:bCs/>
                <w:caps/>
                <w:sz w:val="24"/>
              </w:rPr>
            </w:pPr>
            <w:r>
              <w:rPr>
                <w:b/>
                <w:bCs/>
                <w:caps/>
                <w:sz w:val="24"/>
              </w:rPr>
              <w:t>МОЛОДЕЧНЕНСКИЙ РАЙОННЫЙ</w:t>
            </w:r>
          </w:p>
          <w:p w:rsidR="005C18D3" w:rsidRDefault="005C18D3" w:rsidP="00801A9B">
            <w:pPr>
              <w:keepNext/>
              <w:spacing w:line="280" w:lineRule="exact"/>
              <w:jc w:val="center"/>
              <w:outlineLvl w:val="1"/>
              <w:rPr>
                <w:b/>
                <w:bCs/>
                <w:caps/>
                <w:sz w:val="24"/>
              </w:rPr>
            </w:pPr>
            <w:r>
              <w:rPr>
                <w:b/>
                <w:bCs/>
                <w:caps/>
                <w:sz w:val="24"/>
              </w:rPr>
              <w:t>ИСПОЛНИТЕЛЬНЫЙ КОМИТЕТ</w:t>
            </w:r>
          </w:p>
          <w:p w:rsidR="005C18D3" w:rsidRDefault="005C18D3" w:rsidP="00801A9B">
            <w:pPr>
              <w:keepNext/>
              <w:spacing w:line="240" w:lineRule="exact"/>
              <w:jc w:val="center"/>
              <w:outlineLvl w:val="1"/>
              <w:rPr>
                <w:b/>
                <w:bCs/>
                <w:caps/>
                <w:sz w:val="16"/>
                <w:szCs w:val="16"/>
              </w:rPr>
            </w:pPr>
          </w:p>
          <w:p w:rsidR="005C18D3" w:rsidRDefault="005C18D3" w:rsidP="00801A9B">
            <w:pPr>
              <w:keepNext/>
              <w:spacing w:line="220" w:lineRule="exact"/>
              <w:jc w:val="center"/>
              <w:outlineLvl w:val="1"/>
              <w:rPr>
                <w:sz w:val="22"/>
                <w:lang w:val="be-BY"/>
              </w:rPr>
            </w:pPr>
            <w:smartTag w:uri="urn:schemas-microsoft-com:office:smarttags" w:element="metricconverter">
              <w:smartTagPr>
                <w:attr w:name="ProductID" w:val="222310, г"/>
              </w:smartTagPr>
              <w:r>
                <w:rPr>
                  <w:sz w:val="22"/>
                  <w:lang w:val="be-BY"/>
                </w:rPr>
                <w:t>222310, г</w:t>
              </w:r>
            </w:smartTag>
            <w:r>
              <w:rPr>
                <w:sz w:val="22"/>
                <w:lang w:val="be-BY"/>
              </w:rPr>
              <w:t>. Молодечно, ул. Виленская, 6</w:t>
            </w:r>
          </w:p>
          <w:p w:rsidR="005C18D3" w:rsidRDefault="005C18D3" w:rsidP="00801A9B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  <w:lang w:val="be-BY"/>
              </w:rPr>
              <w:t xml:space="preserve">тел. 77-16-63, факс (0176) </w:t>
            </w:r>
            <w:r>
              <w:rPr>
                <w:sz w:val="22"/>
              </w:rPr>
              <w:t>73-01-72</w:t>
            </w:r>
          </w:p>
          <w:p w:rsidR="005C18D3" w:rsidRDefault="005C18D3" w:rsidP="00801A9B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Счет 3604601280019 в филиале 601</w:t>
            </w:r>
          </w:p>
          <w:p w:rsidR="005C18D3" w:rsidRDefault="005C18D3" w:rsidP="00801A9B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ОАО «АСБ </w:t>
            </w:r>
            <w:proofErr w:type="spellStart"/>
            <w:r>
              <w:rPr>
                <w:sz w:val="22"/>
              </w:rPr>
              <w:t>Беларусбанк</w:t>
            </w:r>
            <w:proofErr w:type="spellEnd"/>
            <w:r>
              <w:rPr>
                <w:sz w:val="22"/>
              </w:rPr>
              <w:t>»,</w:t>
            </w:r>
          </w:p>
          <w:p w:rsidR="005C18D3" w:rsidRDefault="005C18D3" w:rsidP="00801A9B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г. Молодечно, код 769</w:t>
            </w:r>
          </w:p>
          <w:p w:rsidR="005C18D3" w:rsidRDefault="005C18D3" w:rsidP="00801A9B">
            <w:pPr>
              <w:keepNext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outlineLvl w:val="1"/>
              <w:rPr>
                <w:b/>
                <w:bCs/>
                <w:caps/>
                <w:sz w:val="24"/>
              </w:rPr>
            </w:pPr>
            <w:r>
              <w:rPr>
                <w:sz w:val="22"/>
                <w:lang w:val="en-US"/>
              </w:rPr>
              <w:t>http</w:t>
            </w:r>
            <w:r>
              <w:rPr>
                <w:sz w:val="22"/>
              </w:rPr>
              <w:t>://</w:t>
            </w:r>
            <w:proofErr w:type="spellStart"/>
            <w:r>
              <w:rPr>
                <w:sz w:val="22"/>
                <w:lang w:val="en-US"/>
              </w:rPr>
              <w:t>molodechno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minsk</w:t>
            </w:r>
            <w:proofErr w:type="spellEnd"/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region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by</w:t>
            </w:r>
          </w:p>
        </w:tc>
      </w:tr>
    </w:tbl>
    <w:p w:rsidR="00CA0FCC" w:rsidRDefault="00CA0FCC"/>
    <w:p w:rsidR="0061049B" w:rsidRDefault="0061049B"/>
    <w:p w:rsidR="0061049B" w:rsidRDefault="0061049B"/>
    <w:p w:rsidR="0061049B" w:rsidRDefault="0061049B"/>
    <w:p w:rsidR="0061049B" w:rsidRDefault="00902174">
      <w:r>
        <w:t>14-10/155</w:t>
      </w:r>
    </w:p>
    <w:p w:rsidR="00902174" w:rsidRDefault="00902174">
      <w:r>
        <w:t>09.10.2018</w:t>
      </w:r>
      <w:bookmarkStart w:id="0" w:name="_GoBack"/>
      <w:bookmarkEnd w:id="0"/>
    </w:p>
    <w:p w:rsidR="00197D08" w:rsidRDefault="00197D08" w:rsidP="002177E0">
      <w:pPr>
        <w:spacing w:line="280" w:lineRule="exact"/>
        <w:jc w:val="right"/>
      </w:pPr>
    </w:p>
    <w:p w:rsidR="008B3CCF" w:rsidRPr="0091688B" w:rsidRDefault="00311744" w:rsidP="00F30C55">
      <w:pPr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0C55">
        <w:t>ХХХХХХХХХХХ</w:t>
      </w:r>
    </w:p>
    <w:p w:rsidR="002177E0" w:rsidRPr="00B85098" w:rsidRDefault="002177E0" w:rsidP="008B3CCF">
      <w:pPr>
        <w:spacing w:line="360" w:lineRule="auto"/>
      </w:pPr>
    </w:p>
    <w:p w:rsidR="00311744" w:rsidRPr="008B3CCF" w:rsidRDefault="008B3CCF" w:rsidP="00540C14">
      <w:pPr>
        <w:spacing w:line="360" w:lineRule="auto"/>
      </w:pPr>
      <w:r w:rsidRPr="0091688B">
        <w:tab/>
      </w:r>
      <w:r w:rsidRPr="0091688B">
        <w:tab/>
      </w:r>
      <w:r w:rsidRPr="0091688B">
        <w:tab/>
      </w:r>
      <w:r>
        <w:t xml:space="preserve">Уважаемый </w:t>
      </w:r>
      <w:r w:rsidR="00F30C55">
        <w:t>ХХХХХХХХХХХХХХХХХХ</w:t>
      </w:r>
      <w:r>
        <w:t>!</w:t>
      </w:r>
    </w:p>
    <w:p w:rsidR="004B3F77" w:rsidRDefault="00082218" w:rsidP="004B3F77">
      <w:pPr>
        <w:jc w:val="both"/>
        <w:rPr>
          <w:szCs w:val="30"/>
        </w:rPr>
      </w:pPr>
      <w:r>
        <w:tab/>
      </w:r>
      <w:r w:rsidR="004B3F77">
        <w:rPr>
          <w:szCs w:val="30"/>
        </w:rPr>
        <w:t>Рассмотрев Ваше обращение</w:t>
      </w:r>
      <w:r w:rsidR="00837A48">
        <w:rPr>
          <w:szCs w:val="30"/>
        </w:rPr>
        <w:t>,</w:t>
      </w:r>
      <w:r w:rsidR="004B3F77">
        <w:rPr>
          <w:szCs w:val="30"/>
        </w:rPr>
        <w:t xml:space="preserve"> Молодечненский районный исполнительный комитет сообщает.</w:t>
      </w:r>
    </w:p>
    <w:p w:rsidR="008B3CCF" w:rsidRDefault="00837A48" w:rsidP="000F1F82">
      <w:pPr>
        <w:jc w:val="both"/>
        <w:rPr>
          <w:szCs w:val="30"/>
          <w:lang w:val="be-BY"/>
        </w:rPr>
      </w:pPr>
      <w:r>
        <w:rPr>
          <w:szCs w:val="30"/>
        </w:rPr>
        <w:tab/>
      </w:r>
      <w:r w:rsidR="000F1F82">
        <w:rPr>
          <w:szCs w:val="30"/>
          <w:lang w:val="be-BY"/>
        </w:rPr>
        <w:t xml:space="preserve">Работы по посадке молодых деревьев </w:t>
      </w:r>
      <w:r w:rsidR="00264A80">
        <w:rPr>
          <w:szCs w:val="30"/>
          <w:lang w:val="be-BY"/>
        </w:rPr>
        <w:t xml:space="preserve">в старые лунки </w:t>
      </w:r>
      <w:r w:rsidR="000F1F82">
        <w:rPr>
          <w:szCs w:val="30"/>
          <w:lang w:val="be-BY"/>
        </w:rPr>
        <w:t xml:space="preserve">производятся </w:t>
      </w:r>
      <w:r w:rsidR="00264A80">
        <w:rPr>
          <w:szCs w:val="30"/>
          <w:lang w:val="be-BY"/>
        </w:rPr>
        <w:t>отдельными местами</w:t>
      </w:r>
      <w:r w:rsidR="00957FE4">
        <w:rPr>
          <w:szCs w:val="30"/>
          <w:lang w:val="be-BY"/>
        </w:rPr>
        <w:t xml:space="preserve"> </w:t>
      </w:r>
      <w:r w:rsidR="00264A80">
        <w:rPr>
          <w:szCs w:val="30"/>
          <w:lang w:val="be-BY"/>
        </w:rPr>
        <w:t>по причине плохой приживаемости.</w:t>
      </w:r>
    </w:p>
    <w:p w:rsidR="000F1F82" w:rsidRDefault="000F1F82" w:rsidP="000F1F82">
      <w:pPr>
        <w:jc w:val="both"/>
        <w:rPr>
          <w:lang w:val="be-BY"/>
        </w:rPr>
      </w:pPr>
      <w:r>
        <w:rPr>
          <w:szCs w:val="30"/>
          <w:lang w:val="be-BY"/>
        </w:rPr>
        <w:tab/>
        <w:t xml:space="preserve">Работы по </w:t>
      </w:r>
      <w:r w:rsidR="00264A80">
        <w:rPr>
          <w:szCs w:val="30"/>
          <w:lang w:val="be-BY"/>
        </w:rPr>
        <w:t>ремонту</w:t>
      </w:r>
      <w:r>
        <w:rPr>
          <w:szCs w:val="30"/>
          <w:lang w:val="be-BY"/>
        </w:rPr>
        <w:t xml:space="preserve"> часов, уличных урн для сбора мусора</w:t>
      </w:r>
      <w:r w:rsidR="007057A8">
        <w:rPr>
          <w:szCs w:val="30"/>
          <w:lang w:val="be-BY"/>
        </w:rPr>
        <w:t>, вос</w:t>
      </w:r>
      <w:r w:rsidR="00957FE4">
        <w:rPr>
          <w:szCs w:val="30"/>
          <w:lang w:val="be-BY"/>
        </w:rPr>
        <w:t>с</w:t>
      </w:r>
      <w:r w:rsidR="007057A8">
        <w:rPr>
          <w:szCs w:val="30"/>
          <w:lang w:val="be-BY"/>
        </w:rPr>
        <w:t>тановлению зеленой зоны</w:t>
      </w:r>
      <w:r w:rsidR="00264A80">
        <w:rPr>
          <w:szCs w:val="30"/>
          <w:lang w:val="be-BY"/>
        </w:rPr>
        <w:t xml:space="preserve"> вблизи жилого дома № 25 по ул. </w:t>
      </w:r>
      <w:r w:rsidR="007057A8">
        <w:rPr>
          <w:szCs w:val="30"/>
          <w:lang w:val="be-BY"/>
        </w:rPr>
        <w:t xml:space="preserve">Притыцкого, а также плитки над лотком водосточной канализации выполнены УП </w:t>
      </w:r>
      <w:r w:rsidR="007057A8">
        <w:t>«</w:t>
      </w:r>
      <w:r w:rsidR="007057A8">
        <w:rPr>
          <w:szCs w:val="30"/>
          <w:lang w:val="be-BY"/>
        </w:rPr>
        <w:t>Комм</w:t>
      </w:r>
      <w:r w:rsidR="00264A80">
        <w:rPr>
          <w:szCs w:val="30"/>
          <w:lang w:val="be-BY"/>
        </w:rPr>
        <w:t>у</w:t>
      </w:r>
      <w:r w:rsidR="007057A8">
        <w:rPr>
          <w:szCs w:val="30"/>
          <w:lang w:val="be-BY"/>
        </w:rPr>
        <w:t>нальник</w:t>
      </w:r>
      <w:r w:rsidR="007057A8">
        <w:t>»</w:t>
      </w:r>
      <w:r w:rsidR="007057A8">
        <w:rPr>
          <w:lang w:val="be-BY"/>
        </w:rPr>
        <w:t>.</w:t>
      </w:r>
    </w:p>
    <w:p w:rsidR="007057A8" w:rsidRDefault="007057A8" w:rsidP="000F1F82">
      <w:pPr>
        <w:jc w:val="both"/>
      </w:pPr>
      <w:r>
        <w:rPr>
          <w:lang w:val="be-BY"/>
        </w:rPr>
        <w:tab/>
      </w:r>
      <w:r>
        <w:t>Капитальный ремонт ул. Притыцкого с уст</w:t>
      </w:r>
      <w:r w:rsidR="00264A80">
        <w:t>ройством пешеходной части улицы</w:t>
      </w:r>
      <w:r>
        <w:t xml:space="preserve"> выполнялся согласно проектно-сметной документации прошедшей государственную экспертизу.</w:t>
      </w:r>
    </w:p>
    <w:p w:rsidR="007057A8" w:rsidRDefault="007057A8" w:rsidP="000F1F82">
      <w:pPr>
        <w:jc w:val="both"/>
      </w:pPr>
      <w:r>
        <w:tab/>
        <w:t xml:space="preserve">В ходе осмотра </w:t>
      </w:r>
      <w:r w:rsidR="00264A80">
        <w:t xml:space="preserve">ул. Притыцкого </w:t>
      </w:r>
      <w:r>
        <w:t xml:space="preserve">ОГАИ Молодечненского РОВД установлено, что на участке от пересечения с ул. Льва Толстого до начала </w:t>
      </w:r>
      <w:r w:rsidR="00264A80">
        <w:t>пешеходной части ул. Притыцкого</w:t>
      </w:r>
      <w:r>
        <w:t xml:space="preserve"> сквозного движения транспортных средств нет. </w:t>
      </w:r>
      <w:r w:rsidR="00FC0705">
        <w:t>Данный участок интенсивно используется в качестве парковочных мест.</w:t>
      </w:r>
    </w:p>
    <w:p w:rsidR="00FC0705" w:rsidRDefault="00FC0705" w:rsidP="000F1F82">
      <w:pPr>
        <w:jc w:val="both"/>
      </w:pPr>
      <w:r>
        <w:tab/>
        <w:t xml:space="preserve">Пешеходная часть ул. Притыцкого имеет пешеходную связь с тротуарами вдоль центрального входа </w:t>
      </w:r>
      <w:r w:rsidR="00264A80">
        <w:t>Молодечненского</w:t>
      </w:r>
      <w:r>
        <w:t xml:space="preserve"> государственн</w:t>
      </w:r>
      <w:r w:rsidR="00264A80">
        <w:t>ого</w:t>
      </w:r>
      <w:r>
        <w:t xml:space="preserve"> политехническ</w:t>
      </w:r>
      <w:r w:rsidR="00264A80">
        <w:t>ого</w:t>
      </w:r>
      <w:r>
        <w:t xml:space="preserve"> колледж</w:t>
      </w:r>
      <w:r w:rsidR="00264A80">
        <w:t>а</w:t>
      </w:r>
      <w:r>
        <w:t xml:space="preserve"> и центральн</w:t>
      </w:r>
      <w:r w:rsidR="00264A80">
        <w:t>ого</w:t>
      </w:r>
      <w:r>
        <w:t xml:space="preserve"> вход</w:t>
      </w:r>
      <w:r w:rsidR="00264A80">
        <w:t>а</w:t>
      </w:r>
      <w:r>
        <w:t xml:space="preserve"> магазина № 5 «Универмаг Молодечно», </w:t>
      </w:r>
      <w:r w:rsidR="00264A80">
        <w:t>пешеходная</w:t>
      </w:r>
      <w:r>
        <w:t xml:space="preserve"> связь с Центральной площадью</w:t>
      </w:r>
      <w:r w:rsidR="00264A80">
        <w:t xml:space="preserve"> имеется</w:t>
      </w:r>
      <w:r>
        <w:t>, а именно нерегулируемые пешеходные переходы, организованные на пере</w:t>
      </w:r>
      <w:r w:rsidR="00EA597A">
        <w:t>сечении ул. Льва Толстого и ул. </w:t>
      </w:r>
      <w:r>
        <w:t xml:space="preserve">Виленская, </w:t>
      </w:r>
      <w:r w:rsidR="00EA597A">
        <w:t>которые расположены в пределах видимости при выходе с пешеходной части на проезжую часть дороги.</w:t>
      </w:r>
    </w:p>
    <w:p w:rsidR="00EA597A" w:rsidRDefault="00EA597A" w:rsidP="000F1F82">
      <w:pPr>
        <w:jc w:val="both"/>
      </w:pPr>
      <w:r>
        <w:tab/>
        <w:t>Рассматриваемый участок не является местом концентрации ДТП</w:t>
      </w:r>
      <w:r w:rsidR="00264A80">
        <w:t>.</w:t>
      </w:r>
    </w:p>
    <w:p w:rsidR="00EA597A" w:rsidRPr="007057A8" w:rsidRDefault="00EA597A" w:rsidP="000F1F82">
      <w:pPr>
        <w:jc w:val="both"/>
        <w:rPr>
          <w:szCs w:val="30"/>
        </w:rPr>
      </w:pPr>
      <w:r>
        <w:lastRenderedPageBreak/>
        <w:tab/>
      </w:r>
      <w:r w:rsidR="00264A80">
        <w:t>В соответствии</w:t>
      </w:r>
      <w:r w:rsidR="00957FE4">
        <w:t xml:space="preserve"> с</w:t>
      </w:r>
      <w:r>
        <w:t xml:space="preserve"> </w:t>
      </w:r>
      <w:proofErr w:type="gramStart"/>
      <w:r>
        <w:t>вышеизложенн</w:t>
      </w:r>
      <w:r w:rsidR="00957FE4">
        <w:t>ым</w:t>
      </w:r>
      <w:proofErr w:type="gramEnd"/>
      <w:r>
        <w:t>, оснований для устройства дополнительных нерегулируемых пешеходных переходов на ул. Притыцкого в г. Молодечно нет.</w:t>
      </w:r>
    </w:p>
    <w:p w:rsidR="004B3F77" w:rsidRDefault="002C2645" w:rsidP="008B3CCF">
      <w:pPr>
        <w:ind w:firstLine="709"/>
        <w:jc w:val="both"/>
      </w:pPr>
      <w:r>
        <w:t>В соответствии со статьей 20 Закона Республики Беларусь «Об обращениях граждан и юридических лиц» Вы имеете право обжаловать ответ в Минский областной исполнительный комитет</w:t>
      </w:r>
      <w:r w:rsidR="008B3CCF">
        <w:t>.</w:t>
      </w:r>
      <w:r>
        <w:t xml:space="preserve"> </w:t>
      </w:r>
    </w:p>
    <w:p w:rsidR="008B3CCF" w:rsidRDefault="008B3CCF" w:rsidP="00EA597A">
      <w:pPr>
        <w:spacing w:line="360" w:lineRule="auto"/>
        <w:ind w:firstLine="709"/>
        <w:jc w:val="both"/>
        <w:rPr>
          <w:szCs w:val="30"/>
        </w:rPr>
      </w:pPr>
    </w:p>
    <w:p w:rsidR="005B0BFD" w:rsidRDefault="00311744" w:rsidP="00F62063">
      <w:pPr>
        <w:spacing w:line="360" w:lineRule="auto"/>
        <w:rPr>
          <w:szCs w:val="30"/>
        </w:rPr>
      </w:pPr>
      <w:r>
        <w:rPr>
          <w:szCs w:val="30"/>
        </w:rPr>
        <w:t>Председатель</w:t>
      </w:r>
      <w:r w:rsidR="000D13B0">
        <w:rPr>
          <w:szCs w:val="30"/>
        </w:rPr>
        <w:tab/>
      </w:r>
      <w:r w:rsidR="000D13B0">
        <w:rPr>
          <w:szCs w:val="30"/>
        </w:rPr>
        <w:tab/>
      </w:r>
      <w:r w:rsidR="000D13B0">
        <w:rPr>
          <w:szCs w:val="30"/>
        </w:rPr>
        <w:tab/>
      </w:r>
      <w:r w:rsidR="000D13B0">
        <w:rPr>
          <w:szCs w:val="30"/>
        </w:rPr>
        <w:tab/>
      </w:r>
      <w:r w:rsidR="000D13B0">
        <w:rPr>
          <w:szCs w:val="30"/>
        </w:rPr>
        <w:tab/>
      </w:r>
      <w:r w:rsidR="00540C14">
        <w:rPr>
          <w:szCs w:val="30"/>
        </w:rPr>
        <w:tab/>
      </w:r>
      <w:r w:rsidR="00540C14">
        <w:rPr>
          <w:szCs w:val="30"/>
        </w:rPr>
        <w:tab/>
      </w:r>
      <w:r w:rsidR="00540C14">
        <w:rPr>
          <w:szCs w:val="30"/>
        </w:rPr>
        <w:tab/>
      </w:r>
      <w:r w:rsidR="002177E0">
        <w:rPr>
          <w:szCs w:val="30"/>
        </w:rPr>
        <w:t>Ю.Н.Горлов</w:t>
      </w:r>
    </w:p>
    <w:p w:rsidR="00837A48" w:rsidRDefault="00837A48" w:rsidP="00F62063">
      <w:pPr>
        <w:spacing w:line="360" w:lineRule="auto"/>
        <w:rPr>
          <w:szCs w:val="30"/>
        </w:rPr>
      </w:pPr>
    </w:p>
    <w:p w:rsidR="0091688B" w:rsidRDefault="0091688B" w:rsidP="00F62063">
      <w:pPr>
        <w:spacing w:line="360" w:lineRule="auto"/>
        <w:rPr>
          <w:szCs w:val="30"/>
        </w:rPr>
      </w:pPr>
    </w:p>
    <w:p w:rsidR="0091688B" w:rsidRDefault="0091688B" w:rsidP="00F62063">
      <w:pPr>
        <w:spacing w:line="360" w:lineRule="auto"/>
        <w:rPr>
          <w:szCs w:val="30"/>
        </w:rPr>
      </w:pPr>
    </w:p>
    <w:p w:rsidR="0091688B" w:rsidRDefault="0091688B" w:rsidP="00F62063">
      <w:pPr>
        <w:spacing w:line="360" w:lineRule="auto"/>
        <w:rPr>
          <w:szCs w:val="30"/>
        </w:rPr>
      </w:pPr>
    </w:p>
    <w:p w:rsidR="00EA597A" w:rsidRDefault="00EA597A" w:rsidP="00F62063">
      <w:pPr>
        <w:spacing w:line="360" w:lineRule="auto"/>
        <w:rPr>
          <w:szCs w:val="30"/>
        </w:rPr>
      </w:pPr>
    </w:p>
    <w:p w:rsidR="00EA597A" w:rsidRDefault="00EA597A" w:rsidP="00F62063">
      <w:pPr>
        <w:spacing w:line="360" w:lineRule="auto"/>
        <w:rPr>
          <w:szCs w:val="30"/>
        </w:rPr>
      </w:pPr>
    </w:p>
    <w:p w:rsidR="00EA597A" w:rsidRDefault="00EA597A" w:rsidP="00F62063">
      <w:pPr>
        <w:spacing w:line="360" w:lineRule="auto"/>
        <w:rPr>
          <w:szCs w:val="30"/>
        </w:rPr>
      </w:pPr>
    </w:p>
    <w:p w:rsidR="00EA597A" w:rsidRDefault="00EA597A" w:rsidP="00F62063">
      <w:pPr>
        <w:spacing w:line="360" w:lineRule="auto"/>
        <w:rPr>
          <w:szCs w:val="30"/>
        </w:rPr>
      </w:pPr>
    </w:p>
    <w:p w:rsidR="00EA597A" w:rsidRDefault="00EA597A" w:rsidP="00F62063">
      <w:pPr>
        <w:spacing w:line="360" w:lineRule="auto"/>
        <w:rPr>
          <w:szCs w:val="30"/>
        </w:rPr>
      </w:pPr>
    </w:p>
    <w:p w:rsidR="00EA597A" w:rsidRDefault="00EA597A" w:rsidP="00F62063">
      <w:pPr>
        <w:spacing w:line="360" w:lineRule="auto"/>
        <w:rPr>
          <w:szCs w:val="30"/>
        </w:rPr>
      </w:pPr>
    </w:p>
    <w:p w:rsidR="00EA597A" w:rsidRDefault="00EA597A" w:rsidP="00F62063">
      <w:pPr>
        <w:spacing w:line="360" w:lineRule="auto"/>
        <w:rPr>
          <w:szCs w:val="30"/>
        </w:rPr>
      </w:pPr>
    </w:p>
    <w:p w:rsidR="00EA597A" w:rsidRDefault="00EA597A" w:rsidP="00F62063">
      <w:pPr>
        <w:spacing w:line="360" w:lineRule="auto"/>
        <w:rPr>
          <w:szCs w:val="30"/>
        </w:rPr>
      </w:pPr>
    </w:p>
    <w:p w:rsidR="00EA597A" w:rsidRDefault="00EA597A" w:rsidP="00F62063">
      <w:pPr>
        <w:spacing w:line="360" w:lineRule="auto"/>
        <w:rPr>
          <w:szCs w:val="30"/>
        </w:rPr>
      </w:pPr>
    </w:p>
    <w:p w:rsidR="00EA597A" w:rsidRDefault="00EA597A" w:rsidP="00F62063">
      <w:pPr>
        <w:spacing w:line="360" w:lineRule="auto"/>
        <w:rPr>
          <w:szCs w:val="30"/>
        </w:rPr>
      </w:pPr>
    </w:p>
    <w:p w:rsidR="00EA597A" w:rsidRDefault="00EA597A" w:rsidP="00F62063">
      <w:pPr>
        <w:spacing w:line="360" w:lineRule="auto"/>
        <w:rPr>
          <w:szCs w:val="30"/>
        </w:rPr>
      </w:pPr>
    </w:p>
    <w:p w:rsidR="00EA597A" w:rsidRDefault="00EA597A" w:rsidP="00F62063">
      <w:pPr>
        <w:spacing w:line="360" w:lineRule="auto"/>
        <w:rPr>
          <w:szCs w:val="30"/>
        </w:rPr>
      </w:pPr>
    </w:p>
    <w:p w:rsidR="00EA597A" w:rsidRDefault="00EA597A" w:rsidP="00F62063">
      <w:pPr>
        <w:spacing w:line="360" w:lineRule="auto"/>
        <w:rPr>
          <w:szCs w:val="30"/>
        </w:rPr>
      </w:pPr>
    </w:p>
    <w:p w:rsidR="00264A80" w:rsidRDefault="00264A80" w:rsidP="00F62063">
      <w:pPr>
        <w:spacing w:line="360" w:lineRule="auto"/>
        <w:rPr>
          <w:szCs w:val="30"/>
        </w:rPr>
      </w:pPr>
    </w:p>
    <w:p w:rsidR="00264A80" w:rsidRDefault="00264A80" w:rsidP="00F62063">
      <w:pPr>
        <w:spacing w:line="360" w:lineRule="auto"/>
        <w:rPr>
          <w:szCs w:val="30"/>
        </w:rPr>
      </w:pPr>
    </w:p>
    <w:p w:rsidR="0091688B" w:rsidRPr="00F62063" w:rsidRDefault="0091688B" w:rsidP="00F62063">
      <w:pPr>
        <w:spacing w:line="360" w:lineRule="auto"/>
        <w:rPr>
          <w:szCs w:val="30"/>
        </w:rPr>
      </w:pPr>
    </w:p>
    <w:p w:rsidR="00197D08" w:rsidRPr="00BF4E62" w:rsidRDefault="005B0BFD">
      <w:pPr>
        <w:jc w:val="both"/>
        <w:rPr>
          <w:sz w:val="20"/>
        </w:rPr>
      </w:pPr>
      <w:r w:rsidRPr="00BF4E62">
        <w:rPr>
          <w:sz w:val="20"/>
        </w:rPr>
        <w:t>Хлебовец 77 17 29</w:t>
      </w:r>
    </w:p>
    <w:p w:rsidR="00197D08" w:rsidRDefault="00510C67" w:rsidP="00540C14">
      <w:pPr>
        <w:jc w:val="both"/>
        <w:rPr>
          <w:sz w:val="20"/>
        </w:rPr>
      </w:pPr>
      <w:r>
        <w:rPr>
          <w:sz w:val="20"/>
        </w:rPr>
        <w:t>Ноздрин-Плотницкий 771951</w:t>
      </w:r>
    </w:p>
    <w:p w:rsidR="0091688B" w:rsidRPr="00540C14" w:rsidRDefault="00EA597A" w:rsidP="00540C14">
      <w:pPr>
        <w:jc w:val="both"/>
        <w:rPr>
          <w:sz w:val="20"/>
        </w:rPr>
      </w:pPr>
      <w:r>
        <w:rPr>
          <w:sz w:val="20"/>
        </w:rPr>
        <w:t>Кулеш 770312</w:t>
      </w:r>
    </w:p>
    <w:sectPr w:rsidR="0091688B" w:rsidRPr="00540C14" w:rsidSect="00EA597A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94594"/>
    <w:multiLevelType w:val="multilevel"/>
    <w:tmpl w:val="0A4A1CB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97D08"/>
    <w:rsid w:val="00017146"/>
    <w:rsid w:val="00023F91"/>
    <w:rsid w:val="00033479"/>
    <w:rsid w:val="000447D9"/>
    <w:rsid w:val="0005106F"/>
    <w:rsid w:val="00082218"/>
    <w:rsid w:val="000D13B0"/>
    <w:rsid w:val="000F1F82"/>
    <w:rsid w:val="000F2C2E"/>
    <w:rsid w:val="00197D08"/>
    <w:rsid w:val="002177E0"/>
    <w:rsid w:val="00234366"/>
    <w:rsid w:val="002443EF"/>
    <w:rsid w:val="00261965"/>
    <w:rsid w:val="00264A80"/>
    <w:rsid w:val="002710BE"/>
    <w:rsid w:val="002762E0"/>
    <w:rsid w:val="00294C0D"/>
    <w:rsid w:val="002B781C"/>
    <w:rsid w:val="002C2645"/>
    <w:rsid w:val="00311744"/>
    <w:rsid w:val="003736C6"/>
    <w:rsid w:val="00416DE5"/>
    <w:rsid w:val="004755FE"/>
    <w:rsid w:val="004B3F77"/>
    <w:rsid w:val="004F4420"/>
    <w:rsid w:val="00510C67"/>
    <w:rsid w:val="00536A27"/>
    <w:rsid w:val="00540C14"/>
    <w:rsid w:val="00563A28"/>
    <w:rsid w:val="00576F9B"/>
    <w:rsid w:val="005B0BFD"/>
    <w:rsid w:val="005B7D67"/>
    <w:rsid w:val="005C18D3"/>
    <w:rsid w:val="005C4247"/>
    <w:rsid w:val="00607400"/>
    <w:rsid w:val="0061049B"/>
    <w:rsid w:val="006A48B8"/>
    <w:rsid w:val="006B648F"/>
    <w:rsid w:val="006F2D79"/>
    <w:rsid w:val="007008FB"/>
    <w:rsid w:val="007057A8"/>
    <w:rsid w:val="007831AC"/>
    <w:rsid w:val="00790361"/>
    <w:rsid w:val="007E5471"/>
    <w:rsid w:val="00837A48"/>
    <w:rsid w:val="0088558C"/>
    <w:rsid w:val="008B3CCF"/>
    <w:rsid w:val="00902174"/>
    <w:rsid w:val="00903180"/>
    <w:rsid w:val="0091688B"/>
    <w:rsid w:val="00957FE4"/>
    <w:rsid w:val="009654AE"/>
    <w:rsid w:val="0096639C"/>
    <w:rsid w:val="009A5EE8"/>
    <w:rsid w:val="009A70F7"/>
    <w:rsid w:val="009C6797"/>
    <w:rsid w:val="00A07C9C"/>
    <w:rsid w:val="00A12D73"/>
    <w:rsid w:val="00A83B0C"/>
    <w:rsid w:val="00AF48AD"/>
    <w:rsid w:val="00B85098"/>
    <w:rsid w:val="00BC2C31"/>
    <w:rsid w:val="00BF4E62"/>
    <w:rsid w:val="00C556B6"/>
    <w:rsid w:val="00C872AD"/>
    <w:rsid w:val="00CA0FCC"/>
    <w:rsid w:val="00CE09C9"/>
    <w:rsid w:val="00CF7738"/>
    <w:rsid w:val="00D36F21"/>
    <w:rsid w:val="00D90D45"/>
    <w:rsid w:val="00DC376A"/>
    <w:rsid w:val="00E2136D"/>
    <w:rsid w:val="00E30D15"/>
    <w:rsid w:val="00E90BFE"/>
    <w:rsid w:val="00EA1DDC"/>
    <w:rsid w:val="00EA597A"/>
    <w:rsid w:val="00EC7F80"/>
    <w:rsid w:val="00EE4CCE"/>
    <w:rsid w:val="00F2173A"/>
    <w:rsid w:val="00F30C55"/>
    <w:rsid w:val="00F52F34"/>
    <w:rsid w:val="00F62063"/>
    <w:rsid w:val="00F65069"/>
    <w:rsid w:val="00F73907"/>
    <w:rsid w:val="00F850C9"/>
    <w:rsid w:val="00F87CFB"/>
    <w:rsid w:val="00FC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7D08"/>
    <w:rPr>
      <w:sz w:val="30"/>
    </w:rPr>
  </w:style>
  <w:style w:type="paragraph" w:styleId="1">
    <w:name w:val="heading 1"/>
    <w:rsid w:val="00197D08"/>
    <w:p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rsid w:val="00197D08"/>
    <w:p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rsid w:val="00197D08"/>
    <w:p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rsid w:val="00197D08"/>
    <w:pPr>
      <w:spacing w:before="240" w:after="60"/>
      <w:outlineLvl w:val="3"/>
    </w:pPr>
    <w:rPr>
      <w:b/>
      <w:sz w:val="28"/>
    </w:rPr>
  </w:style>
  <w:style w:type="paragraph" w:styleId="5">
    <w:name w:val="heading 5"/>
    <w:rsid w:val="00197D0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rsid w:val="00197D08"/>
    <w:pPr>
      <w:spacing w:before="240" w:after="60"/>
      <w:outlineLvl w:val="5"/>
    </w:pPr>
    <w:rPr>
      <w:b/>
      <w:sz w:val="22"/>
    </w:rPr>
  </w:style>
  <w:style w:type="paragraph" w:styleId="7">
    <w:name w:val="heading 7"/>
    <w:rsid w:val="00197D08"/>
    <w:pPr>
      <w:spacing w:before="240" w:after="60"/>
      <w:outlineLvl w:val="6"/>
    </w:pPr>
    <w:rPr>
      <w:sz w:val="24"/>
    </w:rPr>
  </w:style>
  <w:style w:type="paragraph" w:styleId="8">
    <w:name w:val="heading 8"/>
    <w:rsid w:val="00197D08"/>
    <w:pPr>
      <w:spacing w:before="240" w:after="60"/>
      <w:outlineLvl w:val="7"/>
    </w:pPr>
    <w:rPr>
      <w:i/>
      <w:sz w:val="24"/>
    </w:rPr>
  </w:style>
  <w:style w:type="paragraph" w:styleId="9">
    <w:name w:val="heading 9"/>
    <w:rsid w:val="00197D08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rsid w:val="00197D08"/>
    <w:pPr>
      <w:spacing w:before="100" w:after="100"/>
    </w:pPr>
    <w:rPr>
      <w:sz w:val="24"/>
    </w:rPr>
  </w:style>
  <w:style w:type="paragraph" w:styleId="a3">
    <w:name w:val="Normal (Web)"/>
    <w:rsid w:val="00197D08"/>
    <w:pPr>
      <w:spacing w:before="100" w:after="100"/>
    </w:pPr>
    <w:rPr>
      <w:sz w:val="24"/>
    </w:rPr>
  </w:style>
  <w:style w:type="paragraph" w:customStyle="1" w:styleId="p14">
    <w:name w:val="p14"/>
    <w:rsid w:val="00197D08"/>
    <w:pPr>
      <w:spacing w:before="100" w:after="100"/>
    </w:pPr>
    <w:rPr>
      <w:sz w:val="24"/>
    </w:rPr>
  </w:style>
  <w:style w:type="paragraph" w:customStyle="1" w:styleId="p8">
    <w:name w:val="p8"/>
    <w:rsid w:val="00197D08"/>
    <w:pPr>
      <w:spacing w:before="100" w:after="100"/>
    </w:pPr>
    <w:rPr>
      <w:sz w:val="24"/>
    </w:rPr>
  </w:style>
  <w:style w:type="paragraph" w:customStyle="1" w:styleId="p7">
    <w:name w:val="p7"/>
    <w:rsid w:val="00197D08"/>
    <w:pPr>
      <w:spacing w:before="100" w:after="100"/>
    </w:pPr>
    <w:rPr>
      <w:sz w:val="24"/>
    </w:rPr>
  </w:style>
  <w:style w:type="paragraph" w:styleId="a4">
    <w:name w:val="List Paragraph"/>
    <w:rsid w:val="00197D08"/>
    <w:pPr>
      <w:ind w:left="720"/>
    </w:pPr>
    <w:rPr>
      <w:sz w:val="24"/>
    </w:rPr>
  </w:style>
  <w:style w:type="paragraph" w:styleId="a5">
    <w:name w:val="Intense Quote"/>
    <w:rsid w:val="00197D08"/>
    <w:pPr>
      <w:ind w:left="720" w:right="720"/>
    </w:pPr>
    <w:rPr>
      <w:b/>
      <w:i/>
      <w:sz w:val="24"/>
    </w:rPr>
  </w:style>
  <w:style w:type="paragraph" w:styleId="20">
    <w:name w:val="Quote"/>
    <w:rsid w:val="00197D08"/>
    <w:rPr>
      <w:i/>
      <w:sz w:val="24"/>
    </w:rPr>
  </w:style>
  <w:style w:type="paragraph" w:styleId="a6">
    <w:name w:val="Subtitle"/>
    <w:rsid w:val="00197D08"/>
    <w:pPr>
      <w:spacing w:after="60"/>
      <w:jc w:val="center"/>
    </w:pPr>
    <w:rPr>
      <w:rFonts w:ascii="Cambria" w:hAnsi="Cambria"/>
      <w:sz w:val="24"/>
    </w:rPr>
  </w:style>
  <w:style w:type="paragraph" w:customStyle="1" w:styleId="p15">
    <w:name w:val="p15"/>
    <w:rsid w:val="00197D08"/>
    <w:pPr>
      <w:spacing w:before="100" w:after="100"/>
    </w:pPr>
    <w:rPr>
      <w:sz w:val="24"/>
    </w:rPr>
  </w:style>
  <w:style w:type="paragraph" w:customStyle="1" w:styleId="p16">
    <w:name w:val="p16"/>
    <w:rsid w:val="00197D08"/>
    <w:pPr>
      <w:spacing w:before="100" w:after="100"/>
    </w:pPr>
    <w:rPr>
      <w:sz w:val="24"/>
    </w:rPr>
  </w:style>
  <w:style w:type="paragraph" w:customStyle="1" w:styleId="article">
    <w:name w:val="article"/>
    <w:rsid w:val="00197D08"/>
    <w:pPr>
      <w:spacing w:before="240" w:after="240"/>
      <w:ind w:left="1922" w:hanging="1355"/>
    </w:pPr>
    <w:rPr>
      <w:b/>
      <w:sz w:val="24"/>
    </w:rPr>
  </w:style>
  <w:style w:type="paragraph" w:customStyle="1" w:styleId="western">
    <w:name w:val="western"/>
    <w:rsid w:val="00197D08"/>
    <w:pPr>
      <w:spacing w:before="100" w:after="100"/>
    </w:pPr>
    <w:rPr>
      <w:sz w:val="24"/>
    </w:rPr>
  </w:style>
  <w:style w:type="paragraph" w:styleId="a7">
    <w:name w:val="Title"/>
    <w:rsid w:val="00197D08"/>
    <w:pPr>
      <w:spacing w:before="240" w:after="60"/>
      <w:jc w:val="center"/>
    </w:pPr>
    <w:rPr>
      <w:rFonts w:ascii="Cambria" w:hAnsi="Cambria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РИК (копия 1).docx</vt:lpstr>
    </vt:vector>
  </TitlesOfParts>
  <Company>RePack by SPecialiST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РИК (копия 1).docx</dc:title>
  <dc:creator>USER</dc:creator>
  <cp:lastModifiedBy>Шелкович</cp:lastModifiedBy>
  <cp:revision>8</cp:revision>
  <cp:lastPrinted>2018-10-11T11:22:00Z</cp:lastPrinted>
  <dcterms:created xsi:type="dcterms:W3CDTF">2018-10-11T08:00:00Z</dcterms:created>
  <dcterms:modified xsi:type="dcterms:W3CDTF">2018-10-16T08:09:00Z</dcterms:modified>
</cp:coreProperties>
</file>