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5" w:type="dxa"/>
        <w:tblInd w:w="-134" w:type="dxa"/>
        <w:tblLayout w:type="fixed"/>
        <w:tblCellMar>
          <w:left w:w="0" w:type="dxa"/>
          <w:right w:w="0" w:type="dxa"/>
        </w:tblCellMar>
        <w:tblLook w:val="00A0"/>
      </w:tblPr>
      <w:tblGrid>
        <w:gridCol w:w="4094"/>
        <w:gridCol w:w="1142"/>
        <w:gridCol w:w="3959"/>
      </w:tblGrid>
      <w:tr w:rsidR="000C5AD8" w:rsidRPr="00893D18" w:rsidTr="0028345C">
        <w:trPr>
          <w:cantSplit/>
          <w:trHeight w:val="1701"/>
        </w:trPr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AD8" w:rsidRPr="003143EC" w:rsidRDefault="000C5AD8" w:rsidP="0028345C">
            <w:pPr>
              <w:jc w:val="center"/>
              <w:rPr>
                <w:b/>
                <w:caps/>
                <w:sz w:val="22"/>
                <w:lang w:val="be-BY"/>
              </w:rPr>
            </w:pPr>
            <w:bookmarkStart w:id="0" w:name="_GoBack"/>
            <w:bookmarkEnd w:id="0"/>
            <w:r w:rsidRPr="003143EC">
              <w:rPr>
                <w:b/>
                <w:caps/>
                <w:sz w:val="22"/>
                <w:szCs w:val="22"/>
                <w:lang w:val="be-BY"/>
              </w:rPr>
              <w:t>міністэрства працы</w:t>
            </w:r>
          </w:p>
          <w:p w:rsidR="000C5AD8" w:rsidRPr="003143EC" w:rsidRDefault="000C5AD8" w:rsidP="0028345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3143EC">
              <w:rPr>
                <w:b/>
                <w:caps/>
                <w:sz w:val="22"/>
                <w:szCs w:val="22"/>
                <w:lang w:val="be-BY"/>
              </w:rPr>
              <w:t>і сацыяльнай абароны</w:t>
            </w:r>
          </w:p>
          <w:p w:rsidR="000C5AD8" w:rsidRPr="003143EC" w:rsidRDefault="000C5AD8" w:rsidP="0028345C">
            <w:pPr>
              <w:jc w:val="center"/>
              <w:rPr>
                <w:b/>
                <w:caps/>
                <w:sz w:val="22"/>
                <w:lang w:val="be-BY"/>
              </w:rPr>
            </w:pPr>
            <w:r w:rsidRPr="003143EC">
              <w:rPr>
                <w:b/>
                <w:caps/>
                <w:sz w:val="22"/>
                <w:szCs w:val="22"/>
                <w:lang w:val="be-BY"/>
              </w:rPr>
              <w:t>рэспублікі беларусь</w:t>
            </w:r>
          </w:p>
          <w:p w:rsidR="000C5AD8" w:rsidRPr="003143EC" w:rsidRDefault="000C5AD8" w:rsidP="0028345C">
            <w:pPr>
              <w:jc w:val="center"/>
              <w:rPr>
                <w:b/>
                <w:caps/>
                <w:sz w:val="16"/>
                <w:szCs w:val="20"/>
                <w:lang w:val="de-DE"/>
              </w:rPr>
            </w:pPr>
          </w:p>
          <w:p w:rsidR="000C5AD8" w:rsidRPr="003143EC" w:rsidRDefault="000C5AD8" w:rsidP="0028345C">
            <w:pPr>
              <w:jc w:val="center"/>
              <w:rPr>
                <w:sz w:val="18"/>
              </w:rPr>
            </w:pPr>
            <w:r w:rsidRPr="003143EC">
              <w:rPr>
                <w:sz w:val="18"/>
              </w:rPr>
              <w:t xml:space="preserve">пр. </w:t>
            </w:r>
            <w:r w:rsidRPr="003143EC">
              <w:rPr>
                <w:sz w:val="18"/>
                <w:lang w:val="be-BY"/>
              </w:rPr>
              <w:t>Пераможцаў</w:t>
            </w:r>
            <w:r w:rsidRPr="003143EC">
              <w:rPr>
                <w:sz w:val="18"/>
              </w:rPr>
              <w:t xml:space="preserve">, 23, к. 2, </w:t>
            </w:r>
            <w:r w:rsidRPr="003143EC">
              <w:rPr>
                <w:caps/>
                <w:sz w:val="18"/>
              </w:rPr>
              <w:t xml:space="preserve">220004, </w:t>
            </w:r>
            <w:r w:rsidRPr="003143EC">
              <w:rPr>
                <w:sz w:val="18"/>
              </w:rPr>
              <w:t xml:space="preserve">г. </w:t>
            </w:r>
            <w:proofErr w:type="spellStart"/>
            <w:proofErr w:type="gramStart"/>
            <w:r w:rsidRPr="003143EC">
              <w:rPr>
                <w:sz w:val="18"/>
              </w:rPr>
              <w:t>Mi</w:t>
            </w:r>
            <w:proofErr w:type="gramEnd"/>
            <w:r w:rsidRPr="003143EC">
              <w:rPr>
                <w:sz w:val="18"/>
              </w:rPr>
              <w:t>нск</w:t>
            </w:r>
            <w:proofErr w:type="spellEnd"/>
            <w:r w:rsidRPr="003143EC">
              <w:rPr>
                <w:sz w:val="18"/>
              </w:rPr>
              <w:t xml:space="preserve"> </w:t>
            </w:r>
          </w:p>
          <w:p w:rsidR="000C5AD8" w:rsidRPr="003143EC" w:rsidRDefault="000C5AD8" w:rsidP="0028345C">
            <w:pPr>
              <w:jc w:val="center"/>
              <w:rPr>
                <w:sz w:val="18"/>
              </w:rPr>
            </w:pPr>
            <w:r w:rsidRPr="003143EC">
              <w:rPr>
                <w:sz w:val="18"/>
                <w:lang w:val="be-BY"/>
              </w:rPr>
              <w:t>т</w:t>
            </w:r>
            <w:r w:rsidRPr="003143EC">
              <w:rPr>
                <w:sz w:val="18"/>
              </w:rPr>
              <w:t>эл. (017) 306-37-97, факс (017) 306-38-84</w:t>
            </w:r>
          </w:p>
          <w:p w:rsidR="000C5AD8" w:rsidRPr="003143EC" w:rsidRDefault="000C5AD8" w:rsidP="0028345C">
            <w:pPr>
              <w:jc w:val="center"/>
              <w:rPr>
                <w:sz w:val="22"/>
                <w:lang w:val="en-US"/>
              </w:rPr>
            </w:pPr>
            <w:r w:rsidRPr="003143EC">
              <w:rPr>
                <w:sz w:val="22"/>
                <w:lang w:val="en-US"/>
              </w:rPr>
              <w:t>E-mail</w:t>
            </w:r>
            <w:r w:rsidRPr="003143EC">
              <w:rPr>
                <w:spacing w:val="20"/>
                <w:sz w:val="22"/>
                <w:lang w:val="en-US"/>
              </w:rPr>
              <w:t xml:space="preserve">: </w:t>
            </w:r>
            <w:r w:rsidRPr="003143EC">
              <w:rPr>
                <w:sz w:val="22"/>
                <w:lang w:val="en-US"/>
              </w:rPr>
              <w:t>mlsp@mintrud.gov.by</w:t>
            </w:r>
          </w:p>
          <w:p w:rsidR="000C5AD8" w:rsidRPr="003143EC" w:rsidRDefault="000C5AD8" w:rsidP="0028345C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AD8" w:rsidRPr="003143EC" w:rsidRDefault="000C5AD8" w:rsidP="0028345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4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AD8" w:rsidRPr="003143EC" w:rsidRDefault="000C5AD8" w:rsidP="0028345C">
            <w:pPr>
              <w:jc w:val="center"/>
              <w:rPr>
                <w:b/>
                <w:caps/>
                <w:sz w:val="22"/>
              </w:rPr>
            </w:pPr>
            <w:r w:rsidRPr="003143EC">
              <w:rPr>
                <w:b/>
                <w:caps/>
                <w:sz w:val="22"/>
                <w:szCs w:val="22"/>
              </w:rPr>
              <w:t>МИНИСТЕРСТВО ТРУДА</w:t>
            </w:r>
          </w:p>
          <w:p w:rsidR="000C5AD8" w:rsidRPr="003143EC" w:rsidRDefault="000C5AD8" w:rsidP="0028345C">
            <w:pPr>
              <w:jc w:val="center"/>
              <w:rPr>
                <w:b/>
                <w:caps/>
                <w:sz w:val="22"/>
              </w:rPr>
            </w:pPr>
            <w:r w:rsidRPr="003143EC">
              <w:rPr>
                <w:b/>
                <w:caps/>
                <w:sz w:val="22"/>
                <w:szCs w:val="22"/>
              </w:rPr>
              <w:t>И СОЦИАЛЬНОЙ ЗАЩИТЫ</w:t>
            </w:r>
          </w:p>
          <w:p w:rsidR="000C5AD8" w:rsidRPr="003143EC" w:rsidRDefault="000C5AD8" w:rsidP="0028345C">
            <w:pPr>
              <w:jc w:val="center"/>
              <w:rPr>
                <w:b/>
                <w:caps/>
                <w:sz w:val="22"/>
              </w:rPr>
            </w:pPr>
            <w:r w:rsidRPr="003143EC">
              <w:rPr>
                <w:b/>
                <w:caps/>
                <w:sz w:val="22"/>
                <w:szCs w:val="22"/>
              </w:rPr>
              <w:t>РЕСПУБЛИКИ БЕЛАРУСЬ</w:t>
            </w:r>
          </w:p>
          <w:p w:rsidR="000C5AD8" w:rsidRPr="003143EC" w:rsidRDefault="000C5AD8" w:rsidP="0028345C">
            <w:pPr>
              <w:jc w:val="center"/>
              <w:rPr>
                <w:b/>
                <w:caps/>
                <w:sz w:val="16"/>
                <w:szCs w:val="20"/>
              </w:rPr>
            </w:pPr>
          </w:p>
          <w:p w:rsidR="000C5AD8" w:rsidRPr="003143EC" w:rsidRDefault="000C5AD8" w:rsidP="0028345C">
            <w:pPr>
              <w:jc w:val="center"/>
              <w:rPr>
                <w:sz w:val="18"/>
              </w:rPr>
            </w:pPr>
            <w:r w:rsidRPr="003143EC">
              <w:rPr>
                <w:sz w:val="18"/>
              </w:rPr>
              <w:t xml:space="preserve">пр. Победителей, 23, к. 2, </w:t>
            </w:r>
            <w:r w:rsidRPr="003143EC">
              <w:rPr>
                <w:caps/>
                <w:sz w:val="18"/>
              </w:rPr>
              <w:t xml:space="preserve">220004, </w:t>
            </w:r>
            <w:r w:rsidRPr="003143EC">
              <w:rPr>
                <w:sz w:val="18"/>
              </w:rPr>
              <w:t>г. Минск</w:t>
            </w:r>
          </w:p>
          <w:p w:rsidR="000C5AD8" w:rsidRPr="003143EC" w:rsidRDefault="000C5AD8" w:rsidP="0028345C">
            <w:pPr>
              <w:jc w:val="center"/>
              <w:rPr>
                <w:sz w:val="18"/>
              </w:rPr>
            </w:pPr>
            <w:r w:rsidRPr="003143EC">
              <w:rPr>
                <w:sz w:val="18"/>
              </w:rPr>
              <w:t>тел. (017) 306-37-97, факс (017) 306-38-84</w:t>
            </w:r>
          </w:p>
          <w:p w:rsidR="000C5AD8" w:rsidRPr="003143EC" w:rsidRDefault="000C5AD8" w:rsidP="0028345C">
            <w:pPr>
              <w:jc w:val="center"/>
              <w:rPr>
                <w:sz w:val="22"/>
                <w:lang w:val="en-US"/>
              </w:rPr>
            </w:pPr>
            <w:r w:rsidRPr="003143EC">
              <w:rPr>
                <w:sz w:val="22"/>
                <w:lang w:val="en-US"/>
              </w:rPr>
              <w:t>E-mail</w:t>
            </w:r>
            <w:r w:rsidRPr="003143EC">
              <w:rPr>
                <w:spacing w:val="20"/>
                <w:sz w:val="22"/>
                <w:lang w:val="en-US"/>
              </w:rPr>
              <w:t xml:space="preserve">: </w:t>
            </w:r>
            <w:r w:rsidRPr="003143EC">
              <w:rPr>
                <w:sz w:val="22"/>
                <w:lang w:val="en-US"/>
              </w:rPr>
              <w:t>mlsp@mintrud.gov.by</w:t>
            </w:r>
          </w:p>
          <w:p w:rsidR="000C5AD8" w:rsidRPr="003143EC" w:rsidRDefault="000C5AD8" w:rsidP="0028345C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0C5AD8" w:rsidRPr="00F42D97" w:rsidRDefault="000C5AD8" w:rsidP="008A2EFD">
      <w:pPr>
        <w:spacing w:line="280" w:lineRule="exact"/>
        <w:ind w:left="4502"/>
        <w:rPr>
          <w:szCs w:val="30"/>
          <w:lang w:val="en-US"/>
        </w:rPr>
      </w:pPr>
    </w:p>
    <w:p w:rsidR="000C5AD8" w:rsidRPr="00F42D97" w:rsidRDefault="000C5AD8" w:rsidP="008A2EFD">
      <w:pPr>
        <w:spacing w:line="280" w:lineRule="exact"/>
        <w:ind w:left="4502"/>
        <w:rPr>
          <w:szCs w:val="30"/>
          <w:lang w:val="en-US"/>
        </w:rPr>
      </w:pPr>
    </w:p>
    <w:p w:rsidR="000C5AD8" w:rsidRPr="00F42D97" w:rsidRDefault="000C5AD8" w:rsidP="008A2EFD">
      <w:pPr>
        <w:tabs>
          <w:tab w:val="left" w:pos="4500"/>
        </w:tabs>
        <w:spacing w:line="280" w:lineRule="exact"/>
        <w:ind w:left="4680" w:right="-81"/>
        <w:rPr>
          <w:lang w:val="en-US"/>
        </w:rPr>
      </w:pPr>
    </w:p>
    <w:p w:rsidR="000C5AD8" w:rsidRPr="00F42D97" w:rsidRDefault="000C5AD8" w:rsidP="00F42D97">
      <w:pPr>
        <w:pStyle w:val="a9"/>
        <w:tabs>
          <w:tab w:val="center" w:pos="4500"/>
        </w:tabs>
        <w:spacing w:line="280" w:lineRule="exact"/>
        <w:ind w:left="4536" w:firstLine="4253"/>
        <w:jc w:val="left"/>
        <w:rPr>
          <w:szCs w:val="30"/>
          <w:lang w:val="en-US"/>
        </w:rPr>
      </w:pPr>
      <w:r w:rsidRPr="00F42D97">
        <w:rPr>
          <w:szCs w:val="27"/>
          <w:lang w:val="en-US"/>
        </w:rPr>
        <w:t xml:space="preserve">                                                             </w:t>
      </w:r>
    </w:p>
    <w:tbl>
      <w:tblPr>
        <w:tblW w:w="9849" w:type="dxa"/>
        <w:tblLook w:val="01E0"/>
      </w:tblPr>
      <w:tblGrid>
        <w:gridCol w:w="1908"/>
        <w:gridCol w:w="2887"/>
        <w:gridCol w:w="5054"/>
      </w:tblGrid>
      <w:tr w:rsidR="000C5AD8" w:rsidRPr="00F42D97" w:rsidTr="00103743">
        <w:trPr>
          <w:trHeight w:val="80"/>
        </w:trPr>
        <w:tc>
          <w:tcPr>
            <w:tcW w:w="1908" w:type="dxa"/>
          </w:tcPr>
          <w:p w:rsidR="000C5AD8" w:rsidRPr="00103743" w:rsidRDefault="000C5AD8" w:rsidP="00F42D97">
            <w:pPr>
              <w:rPr>
                <w:sz w:val="24"/>
              </w:rPr>
            </w:pPr>
            <w:r>
              <w:rPr>
                <w:sz w:val="24"/>
              </w:rPr>
              <w:t>05.05.2020</w:t>
            </w:r>
          </w:p>
        </w:tc>
        <w:tc>
          <w:tcPr>
            <w:tcW w:w="2887" w:type="dxa"/>
          </w:tcPr>
          <w:p w:rsidR="000C5AD8" w:rsidRPr="00103743" w:rsidRDefault="000C5AD8" w:rsidP="00F42D97">
            <w:pPr>
              <w:rPr>
                <w:sz w:val="24"/>
              </w:rPr>
            </w:pPr>
            <w:r w:rsidRPr="00F42D97">
              <w:rPr>
                <w:sz w:val="24"/>
              </w:rPr>
              <w:t xml:space="preserve">№ </w:t>
            </w:r>
            <w:r w:rsidRPr="00103743">
              <w:rPr>
                <w:sz w:val="24"/>
                <w:lang w:val="en-US"/>
              </w:rPr>
              <w:t>16-1 - 17/1444-Кол</w:t>
            </w:r>
            <w:r>
              <w:rPr>
                <w:sz w:val="24"/>
              </w:rPr>
              <w:t>-190</w:t>
            </w:r>
          </w:p>
        </w:tc>
        <w:tc>
          <w:tcPr>
            <w:tcW w:w="5054" w:type="dxa"/>
            <w:vMerge w:val="restart"/>
          </w:tcPr>
          <w:p w:rsidR="000C5AD8" w:rsidRPr="00893D18" w:rsidRDefault="000C5AD8" w:rsidP="002F337A">
            <w:pPr>
              <w:keepNext/>
              <w:spacing w:line="280" w:lineRule="exact"/>
              <w:ind w:right="-148"/>
              <w:outlineLvl w:val="0"/>
              <w:rPr>
                <w:bCs/>
                <w:kern w:val="32"/>
                <w:szCs w:val="30"/>
              </w:rPr>
            </w:pPr>
          </w:p>
          <w:p w:rsidR="000C5AD8" w:rsidRDefault="000C5AD8" w:rsidP="002F337A">
            <w:pPr>
              <w:keepNext/>
              <w:spacing w:line="280" w:lineRule="exact"/>
              <w:ind w:right="-148"/>
              <w:outlineLvl w:val="0"/>
              <w:rPr>
                <w:bCs/>
                <w:kern w:val="32"/>
                <w:szCs w:val="30"/>
                <w:lang w:val="be-BY"/>
              </w:rPr>
            </w:pPr>
            <w:r>
              <w:rPr>
                <w:bCs/>
                <w:kern w:val="32"/>
                <w:szCs w:val="30"/>
                <w:lang w:val="be-BY"/>
              </w:rPr>
              <w:t>і іншым</w:t>
            </w:r>
          </w:p>
          <w:p w:rsidR="000C5AD8" w:rsidRPr="004267D8" w:rsidRDefault="00051F45" w:rsidP="00504B90">
            <w:pPr>
              <w:keepNext/>
              <w:ind w:right="-147"/>
              <w:outlineLvl w:val="0"/>
              <w:rPr>
                <w:szCs w:val="30"/>
                <w:lang w:val="be-BY"/>
              </w:rPr>
            </w:pPr>
            <w:hyperlink r:id="rId7" w:history="1"/>
          </w:p>
          <w:p w:rsidR="000C5AD8" w:rsidRPr="007603BB" w:rsidRDefault="000C5AD8" w:rsidP="00504B90">
            <w:pPr>
              <w:keepNext/>
              <w:ind w:right="-147"/>
              <w:outlineLvl w:val="0"/>
              <w:rPr>
                <w:rStyle w:val="ab"/>
              </w:rPr>
            </w:pPr>
          </w:p>
          <w:p w:rsidR="000C5AD8" w:rsidRPr="00F42D97" w:rsidRDefault="000C5AD8" w:rsidP="00F42D97">
            <w:pPr>
              <w:rPr>
                <w:sz w:val="24"/>
              </w:rPr>
            </w:pPr>
          </w:p>
          <w:p w:rsidR="000C5AD8" w:rsidRPr="00F42D97" w:rsidRDefault="000C5AD8" w:rsidP="00F42D97">
            <w:pPr>
              <w:keepNext/>
              <w:spacing w:line="280" w:lineRule="exact"/>
              <w:ind w:right="-148"/>
              <w:outlineLvl w:val="0"/>
              <w:rPr>
                <w:rFonts w:ascii="Cambria" w:hAnsi="Cambria"/>
                <w:b/>
                <w:bCs/>
                <w:kern w:val="32"/>
                <w:sz w:val="32"/>
                <w:szCs w:val="32"/>
              </w:rPr>
            </w:pPr>
          </w:p>
        </w:tc>
      </w:tr>
      <w:tr w:rsidR="000C5AD8" w:rsidRPr="00F42D97" w:rsidTr="00103743">
        <w:trPr>
          <w:trHeight w:val="80"/>
        </w:trPr>
        <w:tc>
          <w:tcPr>
            <w:tcW w:w="1908" w:type="dxa"/>
          </w:tcPr>
          <w:p w:rsidR="000C5AD8" w:rsidRPr="00F42D97" w:rsidRDefault="000C5AD8" w:rsidP="00F42D97">
            <w:pPr>
              <w:rPr>
                <w:sz w:val="24"/>
              </w:rPr>
            </w:pPr>
            <w:r w:rsidRPr="00F42D97">
              <w:rPr>
                <w:sz w:val="24"/>
              </w:rPr>
              <w:t>На №</w:t>
            </w:r>
          </w:p>
        </w:tc>
        <w:tc>
          <w:tcPr>
            <w:tcW w:w="2887" w:type="dxa"/>
          </w:tcPr>
          <w:p w:rsidR="000C5AD8" w:rsidRPr="00F42D97" w:rsidRDefault="000C5AD8" w:rsidP="00F42D97">
            <w:pPr>
              <w:rPr>
                <w:sz w:val="24"/>
              </w:rPr>
            </w:pPr>
            <w:r w:rsidRPr="00F42D97">
              <w:rPr>
                <w:sz w:val="24"/>
              </w:rPr>
              <w:t>ад</w:t>
            </w:r>
          </w:p>
        </w:tc>
        <w:tc>
          <w:tcPr>
            <w:tcW w:w="5054" w:type="dxa"/>
            <w:vMerge/>
          </w:tcPr>
          <w:p w:rsidR="000C5AD8" w:rsidRPr="00F42D97" w:rsidRDefault="000C5AD8" w:rsidP="00F42D97">
            <w:pPr>
              <w:keepNext/>
              <w:spacing w:line="280" w:lineRule="exact"/>
              <w:ind w:right="-148"/>
              <w:outlineLvl w:val="0"/>
              <w:rPr>
                <w:bCs/>
                <w:kern w:val="32"/>
                <w:szCs w:val="30"/>
              </w:rPr>
            </w:pPr>
          </w:p>
        </w:tc>
      </w:tr>
      <w:tr w:rsidR="000C5AD8" w:rsidRPr="00F42D97" w:rsidTr="00A56342">
        <w:trPr>
          <w:trHeight w:val="303"/>
        </w:trPr>
        <w:tc>
          <w:tcPr>
            <w:tcW w:w="4795" w:type="dxa"/>
            <w:gridSpan w:val="2"/>
            <w:vMerge w:val="restart"/>
          </w:tcPr>
          <w:p w:rsidR="000C5AD8" w:rsidRPr="00F42D97" w:rsidRDefault="000C5AD8" w:rsidP="00F42D97">
            <w:pPr>
              <w:spacing w:line="280" w:lineRule="exact"/>
              <w:ind w:right="28"/>
              <w:jc w:val="both"/>
              <w:rPr>
                <w:szCs w:val="30"/>
              </w:rPr>
            </w:pPr>
          </w:p>
          <w:p w:rsidR="000C5AD8" w:rsidRPr="00F42D97" w:rsidRDefault="000C5AD8" w:rsidP="00F42D97">
            <w:pPr>
              <w:spacing w:line="280" w:lineRule="exact"/>
              <w:ind w:right="28"/>
              <w:jc w:val="both"/>
              <w:rPr>
                <w:szCs w:val="30"/>
              </w:rPr>
            </w:pPr>
            <w:r>
              <w:rPr>
                <w:szCs w:val="30"/>
                <w:lang w:val="be-BY"/>
              </w:rPr>
              <w:t>Аб</w:t>
            </w:r>
            <w:r w:rsidRPr="00F42D97">
              <w:rPr>
                <w:szCs w:val="30"/>
              </w:rPr>
              <w:t xml:space="preserve"> </w:t>
            </w:r>
            <w:r>
              <w:rPr>
                <w:szCs w:val="30"/>
                <w:lang w:val="be-BY"/>
              </w:rPr>
              <w:t>сацыяльнай абароне</w:t>
            </w:r>
          </w:p>
          <w:p w:rsidR="000C5AD8" w:rsidRPr="00F42D97" w:rsidRDefault="000C5AD8" w:rsidP="00F42D97">
            <w:pPr>
              <w:spacing w:line="280" w:lineRule="exact"/>
              <w:ind w:right="28"/>
              <w:jc w:val="both"/>
              <w:rPr>
                <w:szCs w:val="30"/>
              </w:rPr>
            </w:pPr>
          </w:p>
          <w:p w:rsidR="000C5AD8" w:rsidRPr="00F42D97" w:rsidRDefault="000C5AD8" w:rsidP="00F42D97">
            <w:pPr>
              <w:spacing w:line="280" w:lineRule="exact"/>
              <w:ind w:right="28"/>
              <w:jc w:val="both"/>
              <w:rPr>
                <w:szCs w:val="30"/>
              </w:rPr>
            </w:pPr>
          </w:p>
        </w:tc>
        <w:tc>
          <w:tcPr>
            <w:tcW w:w="5054" w:type="dxa"/>
            <w:vMerge/>
          </w:tcPr>
          <w:p w:rsidR="000C5AD8" w:rsidRPr="00F42D97" w:rsidRDefault="000C5AD8" w:rsidP="00F42D97">
            <w:pPr>
              <w:spacing w:after="120" w:line="280" w:lineRule="exact"/>
              <w:jc w:val="both"/>
            </w:pPr>
          </w:p>
        </w:tc>
      </w:tr>
      <w:tr w:rsidR="000C5AD8" w:rsidRPr="00F42D97" w:rsidTr="00A56342">
        <w:trPr>
          <w:trHeight w:val="126"/>
        </w:trPr>
        <w:tc>
          <w:tcPr>
            <w:tcW w:w="4795" w:type="dxa"/>
            <w:gridSpan w:val="2"/>
            <w:vMerge/>
          </w:tcPr>
          <w:p w:rsidR="000C5AD8" w:rsidRPr="00F42D97" w:rsidRDefault="000C5AD8" w:rsidP="00F42D97">
            <w:pPr>
              <w:spacing w:line="280" w:lineRule="exact"/>
              <w:jc w:val="both"/>
              <w:rPr>
                <w:szCs w:val="30"/>
                <w:highlight w:val="magenta"/>
              </w:rPr>
            </w:pPr>
          </w:p>
        </w:tc>
        <w:tc>
          <w:tcPr>
            <w:tcW w:w="5054" w:type="dxa"/>
          </w:tcPr>
          <w:p w:rsidR="000C5AD8" w:rsidRPr="00F42D97" w:rsidRDefault="000C5AD8" w:rsidP="00F42D97">
            <w:pPr>
              <w:rPr>
                <w:szCs w:val="30"/>
                <w:highlight w:val="magenta"/>
              </w:rPr>
            </w:pPr>
          </w:p>
        </w:tc>
      </w:tr>
    </w:tbl>
    <w:p w:rsidR="000C5AD8" w:rsidRDefault="000C5AD8" w:rsidP="00DD72A4">
      <w:pPr>
        <w:pStyle w:val="ae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926F04">
        <w:rPr>
          <w:sz w:val="30"/>
          <w:szCs w:val="30"/>
        </w:rPr>
        <w:t xml:space="preserve">Ваш </w:t>
      </w:r>
      <w:proofErr w:type="spellStart"/>
      <w:r w:rsidRPr="00926F04">
        <w:rPr>
          <w:sz w:val="30"/>
          <w:szCs w:val="30"/>
        </w:rPr>
        <w:t>зварот</w:t>
      </w:r>
      <w:proofErr w:type="spellEnd"/>
      <w:r w:rsidRPr="00926F04">
        <w:rPr>
          <w:sz w:val="30"/>
          <w:szCs w:val="30"/>
        </w:rPr>
        <w:t>, як</w:t>
      </w:r>
      <w:r>
        <w:rPr>
          <w:sz w:val="30"/>
          <w:szCs w:val="30"/>
          <w:lang w:val="be-BY"/>
        </w:rPr>
        <w:t>і</w:t>
      </w:r>
      <w:r w:rsidRPr="00926F04">
        <w:rPr>
          <w:sz w:val="30"/>
          <w:szCs w:val="30"/>
        </w:rPr>
        <w:t xml:space="preserve"> </w:t>
      </w:r>
      <w:proofErr w:type="spellStart"/>
      <w:r w:rsidRPr="00926F04">
        <w:rPr>
          <w:sz w:val="30"/>
          <w:szCs w:val="30"/>
        </w:rPr>
        <w:t>паступі</w:t>
      </w:r>
      <w:proofErr w:type="spellEnd"/>
      <w:r>
        <w:rPr>
          <w:sz w:val="30"/>
          <w:szCs w:val="30"/>
          <w:lang w:val="be-BY"/>
        </w:rPr>
        <w:t>ў</w:t>
      </w:r>
      <w:r w:rsidRPr="00926F04">
        <w:rPr>
          <w:sz w:val="30"/>
          <w:szCs w:val="30"/>
        </w:rPr>
        <w:t xml:space="preserve"> </w:t>
      </w:r>
      <w:proofErr w:type="spellStart"/>
      <w:r w:rsidRPr="00926F04">
        <w:rPr>
          <w:sz w:val="30"/>
          <w:szCs w:val="30"/>
        </w:rPr>
        <w:t>з</w:t>
      </w:r>
      <w:proofErr w:type="spellEnd"/>
      <w:r w:rsidRPr="00926F04">
        <w:rPr>
          <w:sz w:val="30"/>
          <w:szCs w:val="30"/>
        </w:rPr>
        <w:t xml:space="preserve"> </w:t>
      </w:r>
      <w:proofErr w:type="spellStart"/>
      <w:r w:rsidRPr="00926F04">
        <w:rPr>
          <w:sz w:val="30"/>
          <w:szCs w:val="30"/>
        </w:rPr>
        <w:t>Савета</w:t>
      </w:r>
      <w:proofErr w:type="spellEnd"/>
      <w:r w:rsidRPr="00926F04">
        <w:rPr>
          <w:sz w:val="30"/>
          <w:szCs w:val="30"/>
        </w:rPr>
        <w:t xml:space="preserve"> </w:t>
      </w:r>
      <w:proofErr w:type="spellStart"/>
      <w:r w:rsidRPr="00926F04">
        <w:rPr>
          <w:sz w:val="30"/>
          <w:szCs w:val="30"/>
        </w:rPr>
        <w:t>Міністраў</w:t>
      </w:r>
      <w:proofErr w:type="spellEnd"/>
      <w:r w:rsidRPr="00926F04">
        <w:rPr>
          <w:sz w:val="30"/>
          <w:szCs w:val="30"/>
        </w:rPr>
        <w:t xml:space="preserve"> </w:t>
      </w:r>
      <w:proofErr w:type="spellStart"/>
      <w:r w:rsidRPr="00926F04">
        <w:rPr>
          <w:sz w:val="30"/>
          <w:szCs w:val="30"/>
        </w:rPr>
        <w:t>Рэспублі</w:t>
      </w:r>
      <w:proofErr w:type="gramStart"/>
      <w:r w:rsidRPr="00926F04">
        <w:rPr>
          <w:sz w:val="30"/>
          <w:szCs w:val="30"/>
        </w:rPr>
        <w:t>к</w:t>
      </w:r>
      <w:proofErr w:type="gramEnd"/>
      <w:r w:rsidRPr="00926F04">
        <w:rPr>
          <w:sz w:val="30"/>
          <w:szCs w:val="30"/>
        </w:rPr>
        <w:t>і</w:t>
      </w:r>
      <w:proofErr w:type="spellEnd"/>
      <w:r w:rsidRPr="00926F04">
        <w:rPr>
          <w:sz w:val="30"/>
          <w:szCs w:val="30"/>
        </w:rPr>
        <w:t xml:space="preserve"> Беларусь, </w:t>
      </w:r>
      <w:proofErr w:type="spellStart"/>
      <w:r w:rsidRPr="00926F04">
        <w:rPr>
          <w:sz w:val="30"/>
          <w:szCs w:val="30"/>
        </w:rPr>
        <w:t>разгледжан</w:t>
      </w:r>
      <w:r>
        <w:rPr>
          <w:sz w:val="30"/>
          <w:szCs w:val="30"/>
        </w:rPr>
        <w:t>ы</w:t>
      </w:r>
      <w:proofErr w:type="spellEnd"/>
      <w:r w:rsidRPr="00926F04">
        <w:rPr>
          <w:sz w:val="30"/>
          <w:szCs w:val="30"/>
        </w:rPr>
        <w:t xml:space="preserve"> </w:t>
      </w:r>
      <w:proofErr w:type="spellStart"/>
      <w:r w:rsidRPr="00926F04">
        <w:rPr>
          <w:sz w:val="30"/>
          <w:szCs w:val="30"/>
        </w:rPr>
        <w:t>ў</w:t>
      </w:r>
      <w:proofErr w:type="spellEnd"/>
      <w:r w:rsidRPr="00926F04">
        <w:rPr>
          <w:sz w:val="30"/>
          <w:szCs w:val="30"/>
        </w:rPr>
        <w:t xml:space="preserve"> межах </w:t>
      </w:r>
      <w:proofErr w:type="spellStart"/>
      <w:r w:rsidRPr="00926F04">
        <w:rPr>
          <w:sz w:val="30"/>
          <w:szCs w:val="30"/>
        </w:rPr>
        <w:t>кампетэнцыі</w:t>
      </w:r>
      <w:proofErr w:type="spellEnd"/>
      <w:r w:rsidRPr="00926F04">
        <w:rPr>
          <w:sz w:val="30"/>
          <w:szCs w:val="30"/>
        </w:rPr>
        <w:t xml:space="preserve">. </w:t>
      </w:r>
      <w:proofErr w:type="spellStart"/>
      <w:r w:rsidRPr="00926F04">
        <w:rPr>
          <w:sz w:val="30"/>
          <w:szCs w:val="30"/>
        </w:rPr>
        <w:t>Паведамляем</w:t>
      </w:r>
      <w:proofErr w:type="spellEnd"/>
      <w:r w:rsidRPr="00926F04">
        <w:rPr>
          <w:sz w:val="30"/>
          <w:szCs w:val="30"/>
        </w:rPr>
        <w:t xml:space="preserve"> </w:t>
      </w:r>
      <w:proofErr w:type="spellStart"/>
      <w:r w:rsidRPr="00926F04">
        <w:rPr>
          <w:sz w:val="30"/>
          <w:szCs w:val="30"/>
        </w:rPr>
        <w:t>наступнае</w:t>
      </w:r>
      <w:proofErr w:type="spellEnd"/>
      <w:r w:rsidRPr="00926F04">
        <w:rPr>
          <w:sz w:val="30"/>
          <w:szCs w:val="30"/>
        </w:rPr>
        <w:t>.</w:t>
      </w:r>
    </w:p>
    <w:p w:rsidR="000C5AD8" w:rsidRPr="00D210B4" w:rsidRDefault="000C5AD8" w:rsidP="00DD72A4">
      <w:pPr>
        <w:pStyle w:val="ae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D210B4">
        <w:rPr>
          <w:sz w:val="30"/>
          <w:szCs w:val="30"/>
          <w:lang w:val="be-BY"/>
        </w:rPr>
        <w:t>Прыярытэтам сацыяльнай</w:t>
      </w:r>
      <w:r>
        <w:rPr>
          <w:sz w:val="30"/>
          <w:szCs w:val="30"/>
          <w:lang w:val="be-BY"/>
        </w:rPr>
        <w:t xml:space="preserve"> палітыкі Рэспублікі Беларусь з’</w:t>
      </w:r>
      <w:r w:rsidRPr="00D210B4">
        <w:rPr>
          <w:sz w:val="30"/>
          <w:szCs w:val="30"/>
          <w:lang w:val="be-BY"/>
        </w:rPr>
        <w:t>яўляецца абарона інтарэсаў простых грамадзян і падтрымка людзей, якія знаходзяцца ў складанай жыццёвай сітуацыі.</w:t>
      </w:r>
    </w:p>
    <w:p w:rsidR="000C5AD8" w:rsidRPr="00D210B4" w:rsidRDefault="000C5AD8" w:rsidP="00DD72A4">
      <w:pPr>
        <w:pStyle w:val="ae"/>
        <w:spacing w:before="0" w:beforeAutospacing="0" w:after="0" w:afterAutospacing="0"/>
        <w:ind w:firstLine="709"/>
        <w:jc w:val="both"/>
        <w:rPr>
          <w:sz w:val="30"/>
          <w:szCs w:val="30"/>
          <w:lang w:val="be-BY"/>
        </w:rPr>
      </w:pPr>
      <w:r w:rsidRPr="00D210B4">
        <w:rPr>
          <w:sz w:val="30"/>
          <w:szCs w:val="30"/>
          <w:lang w:val="be-BY"/>
        </w:rPr>
        <w:t xml:space="preserve">У Рэспубліцы Беларусь дзяржаўнае сацыяльнае страхаванне ўяўляе сабой сістэму пенсій, дапамог і іншых выплат грамадзянам Рэспублікі Беларусь, замежным грамадзянам і асобам без грамадзянства за кошт дзяржаўных пазабюджэтных фондаў сацыяльнага страхавання ў выпадках, прадугледжаных Законам Рэспублікі Беларусь </w:t>
      </w:r>
      <w:r>
        <w:rPr>
          <w:sz w:val="30"/>
          <w:szCs w:val="30"/>
          <w:lang w:val="be-BY"/>
        </w:rPr>
        <w:t>“</w:t>
      </w:r>
      <w:r w:rsidRPr="00D210B4">
        <w:rPr>
          <w:sz w:val="30"/>
          <w:szCs w:val="30"/>
          <w:lang w:val="be-BY"/>
        </w:rPr>
        <w:t>Аб асновах дзяржаўнага сацыяльнага страхавання</w:t>
      </w:r>
      <w:r>
        <w:rPr>
          <w:sz w:val="30"/>
          <w:szCs w:val="30"/>
          <w:lang w:val="be-BY"/>
        </w:rPr>
        <w:t>”</w:t>
      </w:r>
      <w:r w:rsidRPr="00D210B4">
        <w:rPr>
          <w:sz w:val="30"/>
          <w:szCs w:val="30"/>
          <w:lang w:val="be-BY"/>
        </w:rPr>
        <w:t>.</w:t>
      </w:r>
    </w:p>
    <w:p w:rsidR="000C5AD8" w:rsidRDefault="000C5AD8" w:rsidP="00F90F79">
      <w:pPr>
        <w:autoSpaceDE w:val="0"/>
        <w:autoSpaceDN w:val="0"/>
        <w:adjustRightInd w:val="0"/>
        <w:ind w:firstLine="540"/>
        <w:jc w:val="both"/>
        <w:rPr>
          <w:rStyle w:val="tlid-translation"/>
          <w:lang w:val="be-BY"/>
        </w:rPr>
      </w:pPr>
      <w:r>
        <w:rPr>
          <w:rStyle w:val="tlid-translation"/>
          <w:lang w:val="be-BY"/>
        </w:rPr>
        <w:t>Асноўнымі прынцыпамі дзяржаўнага сацыяльнага страхавання з’яўляюцца абавязковы ўдзел работадаўцаў i працуючых грамадзян у фармiраваннi дзяржаўных пазабюджэтных фондаў сацыяльнага страхавання, гарантаванасць пенсій, дапамог і іншых выплат у адпаведнасці з заканадаўствам, роўнасць грамадзян Рэспублікі Беларусь незалежна ад сацыяльнага становішча, расавай і нацыянальнай прыналежнасці, полу, мовы, роду заняткаў, месца жыхарства ў праве на дзяржаўнае сацыяльнае страхаванне</w:t>
      </w:r>
      <w:r>
        <w:rPr>
          <w:rStyle w:val="af1"/>
          <w:szCs w:val="30"/>
          <w:lang w:eastAsia="en-US"/>
        </w:rPr>
        <w:footnoteReference w:id="1"/>
      </w:r>
      <w:r>
        <w:rPr>
          <w:rStyle w:val="tlid-translation"/>
          <w:lang w:val="be-BY"/>
        </w:rPr>
        <w:t>.</w:t>
      </w:r>
    </w:p>
    <w:p w:rsidR="000C5AD8" w:rsidRPr="00EF2426" w:rsidRDefault="000C5AD8" w:rsidP="00F90F79">
      <w:pPr>
        <w:autoSpaceDE w:val="0"/>
        <w:autoSpaceDN w:val="0"/>
        <w:adjustRightInd w:val="0"/>
        <w:ind w:firstLine="540"/>
        <w:jc w:val="both"/>
        <w:rPr>
          <w:szCs w:val="30"/>
          <w:lang w:val="be-BY"/>
        </w:rPr>
      </w:pPr>
      <w:r>
        <w:rPr>
          <w:rStyle w:val="tlid-translation"/>
          <w:lang w:val="be-BY"/>
        </w:rPr>
        <w:t>У Рэспубліцы Беларусь застрахаваныя грамадзяне, у тым ліку і медыцынскія работнікі, забяспечваюцца:</w:t>
      </w:r>
    </w:p>
    <w:p w:rsidR="000C5AD8" w:rsidRDefault="000C5AD8" w:rsidP="00F90F79">
      <w:pPr>
        <w:autoSpaceDE w:val="0"/>
        <w:autoSpaceDN w:val="0"/>
        <w:adjustRightInd w:val="0"/>
        <w:ind w:firstLine="540"/>
        <w:jc w:val="both"/>
        <w:rPr>
          <w:szCs w:val="30"/>
          <w:lang w:val="be-BY" w:eastAsia="en-US"/>
        </w:rPr>
      </w:pPr>
      <w:r>
        <w:rPr>
          <w:rStyle w:val="tlid-translation"/>
          <w:lang w:val="be-BY"/>
        </w:rPr>
        <w:t>пенсіямі па ўзрос</w:t>
      </w:r>
      <w:r w:rsidRPr="002412E6">
        <w:rPr>
          <w:rStyle w:val="tlid-translation"/>
          <w:lang w:val="be-BY"/>
        </w:rPr>
        <w:t>це</w:t>
      </w:r>
      <w:r>
        <w:rPr>
          <w:rStyle w:val="tlid-translation"/>
          <w:lang w:val="be-BY"/>
        </w:rPr>
        <w:t>, інваліднасці, у выпадку страты карміцеля, за выслугу гадоў, прафесійнымі пенсіямі;</w:t>
      </w:r>
    </w:p>
    <w:p w:rsidR="000C5AD8" w:rsidRDefault="000C5AD8" w:rsidP="00F90F79">
      <w:pPr>
        <w:autoSpaceDE w:val="0"/>
        <w:autoSpaceDN w:val="0"/>
        <w:adjustRightInd w:val="0"/>
        <w:ind w:firstLine="540"/>
        <w:jc w:val="both"/>
        <w:rPr>
          <w:lang w:val="be-BY"/>
        </w:rPr>
      </w:pPr>
      <w:r>
        <w:rPr>
          <w:rStyle w:val="tlid-translation"/>
          <w:lang w:val="be-BY"/>
        </w:rPr>
        <w:t>дапамогай па хваробе і часовай непрацаздольнасці, выплатамі, звязанымі з санаторна-курортным лячэннем і аздараўленнем;</w:t>
      </w:r>
    </w:p>
    <w:p w:rsidR="000C5AD8" w:rsidRDefault="000C5AD8" w:rsidP="00F90F79">
      <w:pPr>
        <w:autoSpaceDE w:val="0"/>
        <w:autoSpaceDN w:val="0"/>
        <w:adjustRightInd w:val="0"/>
        <w:ind w:firstLine="540"/>
        <w:jc w:val="both"/>
        <w:rPr>
          <w:szCs w:val="30"/>
          <w:lang w:val="be-BY" w:eastAsia="en-US"/>
        </w:rPr>
      </w:pPr>
      <w:r w:rsidRPr="00D210B4">
        <w:rPr>
          <w:szCs w:val="30"/>
          <w:lang w:val="be-BY" w:eastAsia="en-US"/>
        </w:rPr>
        <w:lastRenderedPageBreak/>
        <w:t xml:space="preserve">дапамогай </w:t>
      </w:r>
      <w:r>
        <w:rPr>
          <w:szCs w:val="30"/>
          <w:lang w:val="be-BY" w:eastAsia="en-US"/>
        </w:rPr>
        <w:t>на пахаванне</w:t>
      </w:r>
      <w:r>
        <w:rPr>
          <w:rStyle w:val="af1"/>
          <w:szCs w:val="30"/>
          <w:lang w:eastAsia="en-US"/>
        </w:rPr>
        <w:footnoteReference w:id="2"/>
      </w:r>
      <w:r w:rsidRPr="00D210B4">
        <w:rPr>
          <w:szCs w:val="30"/>
          <w:lang w:val="be-BY" w:eastAsia="en-US"/>
        </w:rPr>
        <w:t>.</w:t>
      </w:r>
    </w:p>
    <w:p w:rsidR="000C5AD8" w:rsidRDefault="000C5AD8" w:rsidP="00F90F79">
      <w:pPr>
        <w:autoSpaceDE w:val="0"/>
        <w:autoSpaceDN w:val="0"/>
        <w:adjustRightInd w:val="0"/>
        <w:ind w:firstLine="540"/>
        <w:jc w:val="both"/>
        <w:rPr>
          <w:rStyle w:val="tlid-translation"/>
          <w:lang w:val="be-BY"/>
        </w:rPr>
      </w:pPr>
      <w:r>
        <w:rPr>
          <w:rStyle w:val="tlid-translation"/>
          <w:lang w:val="be-BY"/>
        </w:rPr>
        <w:t xml:space="preserve">Такім чынам, у выпадку часовай непрацаздольнасці медыцынскага работніка, яму будзе выдадзены лісток непрацаздольнасці і прызначана дапамога па часовай непрацаздольнасці за ўвесь перыяд хваробы да </w:t>
      </w:r>
      <w:r w:rsidRPr="002412E6">
        <w:rPr>
          <w:rStyle w:val="tlid-translation"/>
          <w:lang w:val="be-BY"/>
        </w:rPr>
        <w:t>выздараўлення</w:t>
      </w:r>
      <w:r>
        <w:rPr>
          <w:rStyle w:val="tlid-translation"/>
          <w:lang w:val="be-BY"/>
        </w:rPr>
        <w:t>, альбо ўстанаўлення інваліднасці, або смерцi.</w:t>
      </w:r>
    </w:p>
    <w:p w:rsidR="000C5AD8" w:rsidRPr="00BB508D" w:rsidRDefault="000C5AD8" w:rsidP="00BB508D">
      <w:pPr>
        <w:autoSpaceDE w:val="0"/>
        <w:autoSpaceDN w:val="0"/>
        <w:adjustRightInd w:val="0"/>
        <w:ind w:firstLine="540"/>
        <w:jc w:val="both"/>
        <w:rPr>
          <w:szCs w:val="30"/>
          <w:lang w:val="be-BY" w:eastAsia="en-US"/>
        </w:rPr>
      </w:pPr>
      <w:r>
        <w:rPr>
          <w:rStyle w:val="tlid-translation"/>
          <w:lang w:val="be-BY"/>
        </w:rPr>
        <w:t>Памер дапамогі па часовай непрацаздольнасці складае 80 працэнтаў сярэднядзённага заробку за першыя 12 каляндарных дзён непрацаздольнасці і ў памеры 100 працэнтаў сярэднядзённага заробку за наступныя каляндарныя дні бесперапыннай часовай непрацаздольнасці</w:t>
      </w:r>
      <w:r>
        <w:rPr>
          <w:rStyle w:val="af1"/>
          <w:szCs w:val="30"/>
          <w:lang w:eastAsia="en-US"/>
        </w:rPr>
        <w:footnoteReference w:id="3"/>
      </w:r>
      <w:r w:rsidRPr="00BB508D">
        <w:rPr>
          <w:szCs w:val="30"/>
          <w:lang w:val="be-BY" w:eastAsia="en-US"/>
        </w:rPr>
        <w:t>.</w:t>
      </w:r>
    </w:p>
    <w:p w:rsidR="000C5AD8" w:rsidRPr="00BB508D" w:rsidRDefault="000C5AD8" w:rsidP="005B6F3C">
      <w:pPr>
        <w:autoSpaceDE w:val="0"/>
        <w:autoSpaceDN w:val="0"/>
        <w:adjustRightInd w:val="0"/>
        <w:ind w:firstLine="567"/>
        <w:jc w:val="both"/>
        <w:rPr>
          <w:szCs w:val="30"/>
          <w:lang w:val="be-BY" w:eastAsia="en-US"/>
        </w:rPr>
      </w:pPr>
      <w:r>
        <w:rPr>
          <w:rStyle w:val="tlid-translation"/>
          <w:lang w:val="be-BY"/>
        </w:rPr>
        <w:t>У выпадку смерці грамадзяніна Рэспублікі Беларусь асобам, якія ўзялі на сябе арганізацыю пахава</w:t>
      </w:r>
      <w:r w:rsidRPr="002412E6">
        <w:rPr>
          <w:rStyle w:val="tlid-translation"/>
          <w:lang w:val="be-BY"/>
        </w:rPr>
        <w:t>нн</w:t>
      </w:r>
      <w:r>
        <w:rPr>
          <w:rStyle w:val="tlid-translation"/>
          <w:lang w:val="be-BY"/>
        </w:rPr>
        <w:t>я памерлага, выплачваецца дапамога на пахаванне</w:t>
      </w:r>
      <w:r w:rsidRPr="00BB508D">
        <w:rPr>
          <w:szCs w:val="30"/>
          <w:lang w:val="be-BY" w:eastAsia="en-US"/>
        </w:rPr>
        <w:t>.</w:t>
      </w:r>
    </w:p>
    <w:p w:rsidR="000C5AD8" w:rsidRDefault="000C5AD8" w:rsidP="005B6F3C">
      <w:pPr>
        <w:autoSpaceDE w:val="0"/>
        <w:autoSpaceDN w:val="0"/>
        <w:adjustRightInd w:val="0"/>
        <w:ind w:firstLine="540"/>
        <w:jc w:val="both"/>
        <w:rPr>
          <w:szCs w:val="30"/>
          <w:lang w:eastAsia="en-US"/>
        </w:rPr>
      </w:pPr>
      <w:r>
        <w:rPr>
          <w:rStyle w:val="tlid-translation"/>
          <w:lang w:val="be-BY"/>
        </w:rPr>
        <w:t>Дапамога на пахаванне выплачваецца ў памеры сярэдняй заработнай платы работнікаў у рэспубліцы за пазамінулы месяц адносна месяца наступлення смерці</w:t>
      </w:r>
      <w:r>
        <w:rPr>
          <w:rStyle w:val="af1"/>
          <w:szCs w:val="30"/>
          <w:lang w:eastAsia="en-US"/>
        </w:rPr>
        <w:footnoteReference w:id="4"/>
      </w:r>
      <w:r>
        <w:rPr>
          <w:szCs w:val="30"/>
          <w:lang w:eastAsia="en-US"/>
        </w:rPr>
        <w:t xml:space="preserve"> (</w:t>
      </w:r>
      <w:r>
        <w:rPr>
          <w:rStyle w:val="tlid-translation"/>
          <w:lang w:val="be-BY"/>
        </w:rPr>
        <w:t xml:space="preserve">па стане на </w:t>
      </w:r>
      <w:r>
        <w:rPr>
          <w:szCs w:val="30"/>
          <w:lang w:eastAsia="en-US"/>
        </w:rPr>
        <w:t xml:space="preserve">01.05.2020 </w:t>
      </w:r>
      <w:r>
        <w:rPr>
          <w:rStyle w:val="tlid-translation"/>
          <w:lang w:val="be-BY"/>
        </w:rPr>
        <w:t xml:space="preserve">яго памер складае </w:t>
      </w:r>
      <w:r>
        <w:rPr>
          <w:szCs w:val="30"/>
          <w:lang w:eastAsia="en-US"/>
        </w:rPr>
        <w:t>1 213,60 руб.)</w:t>
      </w:r>
    </w:p>
    <w:p w:rsidR="000C5AD8" w:rsidRDefault="000C5AD8" w:rsidP="0072660D">
      <w:pPr>
        <w:autoSpaceDE w:val="0"/>
        <w:autoSpaceDN w:val="0"/>
        <w:adjustRightInd w:val="0"/>
        <w:ind w:firstLine="567"/>
        <w:jc w:val="both"/>
        <w:rPr>
          <w:szCs w:val="30"/>
          <w:lang w:eastAsia="en-US"/>
        </w:rPr>
      </w:pPr>
      <w:r>
        <w:rPr>
          <w:rStyle w:val="tlid-translation"/>
          <w:lang w:val="be-BY"/>
        </w:rPr>
        <w:t xml:space="preserve">Акрамя таго, непрацаздольныя члены сям'і памерлага карміцеля, якія </w:t>
      </w:r>
      <w:r w:rsidRPr="002412E6">
        <w:rPr>
          <w:rStyle w:val="tlid-translation"/>
          <w:lang w:val="be-BY"/>
        </w:rPr>
        <w:t>знаходзіліся</w:t>
      </w:r>
      <w:r>
        <w:rPr>
          <w:rStyle w:val="tlid-translation"/>
          <w:lang w:val="be-BY"/>
        </w:rPr>
        <w:t xml:space="preserve"> на яго ўтрыманнi, маюць права на пенсію з выпадку страты карміцеля</w:t>
      </w:r>
      <w:r>
        <w:rPr>
          <w:rStyle w:val="af1"/>
          <w:szCs w:val="30"/>
          <w:lang w:eastAsia="en-US"/>
        </w:rPr>
        <w:t xml:space="preserve"> </w:t>
      </w:r>
      <w:r>
        <w:rPr>
          <w:rStyle w:val="af1"/>
          <w:szCs w:val="30"/>
          <w:lang w:eastAsia="en-US"/>
        </w:rPr>
        <w:footnoteReference w:id="5"/>
      </w:r>
      <w:r>
        <w:rPr>
          <w:szCs w:val="30"/>
          <w:lang w:eastAsia="en-US"/>
        </w:rPr>
        <w:t>.</w:t>
      </w:r>
    </w:p>
    <w:p w:rsidR="000C5AD8" w:rsidRDefault="000C5AD8" w:rsidP="0072660D">
      <w:pPr>
        <w:autoSpaceDE w:val="0"/>
        <w:autoSpaceDN w:val="0"/>
        <w:adjustRightInd w:val="0"/>
        <w:ind w:firstLine="540"/>
        <w:jc w:val="both"/>
        <w:rPr>
          <w:szCs w:val="30"/>
          <w:lang w:eastAsia="en-US"/>
        </w:rPr>
      </w:pPr>
      <w:r>
        <w:rPr>
          <w:rStyle w:val="tlid-translation"/>
          <w:lang w:val="be-BY"/>
        </w:rPr>
        <w:t xml:space="preserve">Пенсii з </w:t>
      </w:r>
      <w:r w:rsidRPr="002412E6">
        <w:rPr>
          <w:rStyle w:val="tlid-translation"/>
          <w:lang w:val="be-BY"/>
        </w:rPr>
        <w:t>выпадку</w:t>
      </w:r>
      <w:r>
        <w:rPr>
          <w:rStyle w:val="tlid-translation"/>
          <w:lang w:val="be-BY"/>
        </w:rPr>
        <w:t xml:space="preserve"> страты карміцеля прызначаюцца на кожнага непрацаздольнага члена сям'і ў памеры 40 працэнтаў сярэднямесячнага заробку карміцеля, але не менш за 100 працэнтаў мiнiмальнага памеру пенсii па ўзрос</w:t>
      </w:r>
      <w:r w:rsidRPr="002412E6">
        <w:rPr>
          <w:rStyle w:val="tlid-translation"/>
          <w:lang w:val="be-BY"/>
        </w:rPr>
        <w:t>це</w:t>
      </w:r>
      <w:r>
        <w:rPr>
          <w:rStyle w:val="af1"/>
          <w:szCs w:val="30"/>
          <w:lang w:eastAsia="en-US"/>
        </w:rPr>
        <w:footnoteReference w:id="6"/>
      </w:r>
      <w:r>
        <w:rPr>
          <w:szCs w:val="30"/>
          <w:lang w:eastAsia="en-US"/>
        </w:rPr>
        <w:t>.</w:t>
      </w:r>
    </w:p>
    <w:p w:rsidR="000C5AD8" w:rsidRDefault="000C5AD8" w:rsidP="0072660D">
      <w:pPr>
        <w:autoSpaceDE w:val="0"/>
        <w:autoSpaceDN w:val="0"/>
        <w:adjustRightInd w:val="0"/>
        <w:ind w:firstLine="540"/>
        <w:jc w:val="both"/>
        <w:rPr>
          <w:szCs w:val="30"/>
          <w:lang w:eastAsia="en-US"/>
        </w:rPr>
      </w:pPr>
      <w:r>
        <w:rPr>
          <w:rStyle w:val="tlid-translation"/>
          <w:lang w:val="be-BY"/>
        </w:rPr>
        <w:t>Такім чынам, у Рэспубліцы Беларусь створана даволі эфектыўная мадэль сацыяльнай абароны насельніцтва, якая з’яўляецца сродкам для падтрымання і паляпшэння ўзроўню жыцця кожнага члена грамадства.</w:t>
      </w:r>
    </w:p>
    <w:p w:rsidR="000C5AD8" w:rsidRDefault="000C5AD8" w:rsidP="0072660D">
      <w:pPr>
        <w:autoSpaceDE w:val="0"/>
        <w:autoSpaceDN w:val="0"/>
        <w:adjustRightInd w:val="0"/>
        <w:ind w:firstLine="567"/>
        <w:jc w:val="both"/>
        <w:rPr>
          <w:szCs w:val="30"/>
          <w:lang w:eastAsia="en-US"/>
        </w:rPr>
      </w:pPr>
    </w:p>
    <w:p w:rsidR="000C5AD8" w:rsidRDefault="000C5AD8" w:rsidP="0072660D">
      <w:pPr>
        <w:autoSpaceDE w:val="0"/>
        <w:autoSpaceDN w:val="0"/>
        <w:adjustRightInd w:val="0"/>
        <w:ind w:firstLine="540"/>
        <w:jc w:val="both"/>
        <w:rPr>
          <w:szCs w:val="30"/>
        </w:rPr>
      </w:pPr>
      <w:r>
        <w:rPr>
          <w:szCs w:val="30"/>
          <w:lang w:eastAsia="en-US"/>
        </w:rPr>
        <w:t xml:space="preserve"> </w:t>
      </w:r>
    </w:p>
    <w:p w:rsidR="000C5AD8" w:rsidRDefault="000C5AD8" w:rsidP="002F337A">
      <w:pPr>
        <w:widowControl w:val="0"/>
        <w:tabs>
          <w:tab w:val="left" w:pos="6840"/>
        </w:tabs>
        <w:autoSpaceDE w:val="0"/>
        <w:autoSpaceDN w:val="0"/>
        <w:adjustRightInd w:val="0"/>
        <w:spacing w:line="280" w:lineRule="exact"/>
        <w:jc w:val="both"/>
        <w:rPr>
          <w:szCs w:val="30"/>
        </w:rPr>
      </w:pPr>
      <w:r>
        <w:rPr>
          <w:szCs w:val="30"/>
        </w:rPr>
        <w:t xml:space="preserve"> </w:t>
      </w:r>
      <w:r>
        <w:rPr>
          <w:szCs w:val="30"/>
          <w:lang w:val="be-BY"/>
        </w:rPr>
        <w:t>Намеснік</w:t>
      </w:r>
      <w:r>
        <w:rPr>
          <w:szCs w:val="30"/>
        </w:rPr>
        <w:t xml:space="preserve"> </w:t>
      </w:r>
      <w:r>
        <w:rPr>
          <w:szCs w:val="30"/>
          <w:lang w:val="be-BY"/>
        </w:rPr>
        <w:t>Міністра</w:t>
      </w:r>
      <w:r>
        <w:rPr>
          <w:szCs w:val="30"/>
        </w:rPr>
        <w:t xml:space="preserve">                                                          В.В.К</w:t>
      </w:r>
      <w:r>
        <w:rPr>
          <w:szCs w:val="30"/>
          <w:lang w:val="be-BY"/>
        </w:rPr>
        <w:t>а</w:t>
      </w:r>
      <w:proofErr w:type="spellStart"/>
      <w:r>
        <w:rPr>
          <w:szCs w:val="30"/>
        </w:rPr>
        <w:t>валько</w:t>
      </w:r>
      <w:proofErr w:type="spellEnd"/>
      <w:r>
        <w:rPr>
          <w:szCs w:val="30"/>
          <w:lang w:val="be-BY"/>
        </w:rPr>
        <w:t>ў</w:t>
      </w:r>
    </w:p>
    <w:p w:rsidR="000C5AD8" w:rsidRDefault="000C5AD8" w:rsidP="008A2EFD">
      <w:pPr>
        <w:spacing w:line="280" w:lineRule="exact"/>
        <w:jc w:val="both"/>
        <w:rPr>
          <w:szCs w:val="30"/>
        </w:rPr>
      </w:pPr>
    </w:p>
    <w:p w:rsidR="000C5AD8" w:rsidRDefault="000C5AD8" w:rsidP="008A2EFD">
      <w:pPr>
        <w:spacing w:line="280" w:lineRule="exact"/>
        <w:rPr>
          <w:szCs w:val="30"/>
        </w:rPr>
      </w:pPr>
    </w:p>
    <w:p w:rsidR="000C5AD8" w:rsidRDefault="000C5AD8" w:rsidP="008A2EFD">
      <w:pPr>
        <w:spacing w:line="280" w:lineRule="exact"/>
        <w:rPr>
          <w:szCs w:val="30"/>
        </w:rPr>
      </w:pPr>
    </w:p>
    <w:p w:rsidR="000C5AD8" w:rsidRDefault="000C5AD8" w:rsidP="008A2EFD">
      <w:pPr>
        <w:pStyle w:val="2"/>
        <w:spacing w:after="0" w:line="180" w:lineRule="exact"/>
        <w:ind w:left="0"/>
        <w:outlineLvl w:val="0"/>
        <w:rPr>
          <w:sz w:val="18"/>
        </w:rPr>
      </w:pPr>
    </w:p>
    <w:p w:rsidR="000C5AD8" w:rsidRDefault="000C5AD8" w:rsidP="008A2EFD">
      <w:pPr>
        <w:pStyle w:val="2"/>
        <w:spacing w:after="0" w:line="180" w:lineRule="exact"/>
        <w:ind w:left="0"/>
        <w:outlineLvl w:val="0"/>
        <w:rPr>
          <w:sz w:val="18"/>
        </w:rPr>
      </w:pPr>
    </w:p>
    <w:p w:rsidR="000C5AD8" w:rsidRDefault="000C5AD8" w:rsidP="008A2EFD">
      <w:pPr>
        <w:pStyle w:val="2"/>
        <w:spacing w:after="0" w:line="180" w:lineRule="exact"/>
        <w:ind w:left="0"/>
        <w:outlineLvl w:val="0"/>
        <w:rPr>
          <w:sz w:val="18"/>
        </w:rPr>
      </w:pPr>
    </w:p>
    <w:p w:rsidR="000C5AD8" w:rsidRDefault="000C5AD8" w:rsidP="008A2EFD">
      <w:pPr>
        <w:pStyle w:val="2"/>
        <w:spacing w:after="0" w:line="180" w:lineRule="exact"/>
        <w:ind w:left="0"/>
        <w:outlineLvl w:val="0"/>
        <w:rPr>
          <w:sz w:val="18"/>
        </w:rPr>
      </w:pPr>
    </w:p>
    <w:p w:rsidR="000C5AD8" w:rsidRDefault="000C5AD8" w:rsidP="008A2EFD">
      <w:pPr>
        <w:pStyle w:val="2"/>
        <w:spacing w:after="0" w:line="180" w:lineRule="exact"/>
        <w:ind w:left="0"/>
        <w:outlineLvl w:val="0"/>
        <w:rPr>
          <w:sz w:val="18"/>
        </w:rPr>
      </w:pPr>
    </w:p>
    <w:p w:rsidR="000C5AD8" w:rsidRDefault="000C5AD8" w:rsidP="008A2EFD">
      <w:pPr>
        <w:pStyle w:val="2"/>
        <w:spacing w:after="0" w:line="180" w:lineRule="exact"/>
        <w:ind w:left="0"/>
        <w:outlineLvl w:val="0"/>
        <w:rPr>
          <w:sz w:val="18"/>
        </w:rPr>
      </w:pPr>
    </w:p>
    <w:p w:rsidR="000C5AD8" w:rsidRDefault="000C5AD8" w:rsidP="00F42D97">
      <w:pPr>
        <w:pStyle w:val="2"/>
        <w:spacing w:after="0" w:line="180" w:lineRule="exact"/>
        <w:ind w:left="0"/>
        <w:outlineLvl w:val="0"/>
        <w:rPr>
          <w:sz w:val="18"/>
          <w:lang w:val="be-BY"/>
        </w:rPr>
      </w:pPr>
      <w:r>
        <w:rPr>
          <w:sz w:val="18"/>
        </w:rPr>
        <w:t xml:space="preserve">05 </w:t>
      </w:r>
      <w:r>
        <w:rPr>
          <w:sz w:val="18"/>
          <w:lang w:val="be-BY"/>
        </w:rPr>
        <w:t>Лосева</w:t>
      </w:r>
      <w:r>
        <w:rPr>
          <w:sz w:val="18"/>
        </w:rPr>
        <w:t xml:space="preserve"> 231 </w:t>
      </w:r>
      <w:r>
        <w:rPr>
          <w:sz w:val="18"/>
          <w:lang w:val="be-BY"/>
        </w:rPr>
        <w:t>45</w:t>
      </w:r>
      <w:r>
        <w:rPr>
          <w:sz w:val="18"/>
        </w:rPr>
        <w:t xml:space="preserve"> </w:t>
      </w:r>
      <w:r>
        <w:rPr>
          <w:sz w:val="18"/>
          <w:lang w:val="be-BY"/>
        </w:rPr>
        <w:t>29</w:t>
      </w:r>
    </w:p>
    <w:p w:rsidR="000C5AD8" w:rsidRDefault="000C5AD8" w:rsidP="00F42D97">
      <w:pPr>
        <w:pStyle w:val="2"/>
        <w:spacing w:after="0" w:line="180" w:lineRule="exact"/>
        <w:ind w:left="0"/>
        <w:outlineLvl w:val="0"/>
        <w:rPr>
          <w:rStyle w:val="tlid-translation"/>
          <w:sz w:val="30"/>
          <w:lang w:val="be-BY"/>
        </w:rPr>
      </w:pPr>
    </w:p>
    <w:p w:rsidR="000C5AD8" w:rsidRPr="002412E6" w:rsidRDefault="000C5AD8" w:rsidP="00F42D97">
      <w:pPr>
        <w:pStyle w:val="2"/>
        <w:spacing w:after="0" w:line="180" w:lineRule="exact"/>
        <w:ind w:left="0"/>
        <w:outlineLvl w:val="0"/>
        <w:rPr>
          <w:rStyle w:val="tlid-translation"/>
          <w:sz w:val="30"/>
          <w:lang w:val="be-BY"/>
        </w:rPr>
      </w:pPr>
    </w:p>
    <w:sectPr w:rsidR="000C5AD8" w:rsidRPr="002412E6" w:rsidSect="008A2EFD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AD8" w:rsidRDefault="000C5AD8" w:rsidP="008A2EFD">
      <w:r>
        <w:separator/>
      </w:r>
    </w:p>
  </w:endnote>
  <w:endnote w:type="continuationSeparator" w:id="0">
    <w:p w:rsidR="000C5AD8" w:rsidRDefault="000C5AD8" w:rsidP="008A2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AD8" w:rsidRDefault="000C5AD8" w:rsidP="008A2EFD">
      <w:r>
        <w:separator/>
      </w:r>
    </w:p>
  </w:footnote>
  <w:footnote w:type="continuationSeparator" w:id="0">
    <w:p w:rsidR="000C5AD8" w:rsidRDefault="000C5AD8" w:rsidP="008A2EFD">
      <w:r>
        <w:continuationSeparator/>
      </w:r>
    </w:p>
  </w:footnote>
  <w:footnote w:id="1">
    <w:p w:rsidR="000C5AD8" w:rsidRDefault="000C5AD8" w:rsidP="00EF2426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lang w:val="be-BY"/>
        </w:rPr>
        <w:t>Артыкул</w:t>
      </w:r>
      <w:r>
        <w:t xml:space="preserve"> 2 Закона Р</w:t>
      </w:r>
      <w:r>
        <w:rPr>
          <w:lang w:val="be-BY"/>
        </w:rPr>
        <w:t>эспублікі</w:t>
      </w:r>
      <w:r>
        <w:t xml:space="preserve"> Беларусь </w:t>
      </w:r>
      <w:r>
        <w:rPr>
          <w:lang w:val="be-BY"/>
        </w:rPr>
        <w:t>ад</w:t>
      </w:r>
      <w:r>
        <w:t xml:space="preserve"> 31.01.1995 № 3563-</w:t>
      </w:r>
      <w:r>
        <w:rPr>
          <w:lang w:val="en-US"/>
        </w:rPr>
        <w:t>XII</w:t>
      </w:r>
      <w:r w:rsidRPr="00F90F79">
        <w:t xml:space="preserve"> </w:t>
      </w:r>
      <w:r>
        <w:t xml:space="preserve"> «</w:t>
      </w:r>
      <w:r>
        <w:rPr>
          <w:lang w:val="be-BY"/>
        </w:rPr>
        <w:t>А</w:t>
      </w:r>
      <w:r>
        <w:t xml:space="preserve">б </w:t>
      </w:r>
      <w:r>
        <w:rPr>
          <w:lang w:val="be-BY"/>
        </w:rPr>
        <w:t>асновах дзяржаўнага</w:t>
      </w:r>
      <w:r>
        <w:t xml:space="preserve"> с</w:t>
      </w:r>
      <w:r>
        <w:rPr>
          <w:lang w:val="be-BY"/>
        </w:rPr>
        <w:t>ацыяльнага</w:t>
      </w:r>
      <w:r>
        <w:t xml:space="preserve"> страх</w:t>
      </w:r>
      <w:r>
        <w:rPr>
          <w:lang w:val="be-BY"/>
        </w:rPr>
        <w:t>а</w:t>
      </w:r>
      <w:proofErr w:type="spellStart"/>
      <w:r>
        <w:t>ва</w:t>
      </w:r>
      <w:proofErr w:type="spellEnd"/>
      <w:r>
        <w:rPr>
          <w:lang w:val="be-BY"/>
        </w:rPr>
        <w:t>ння</w:t>
      </w:r>
      <w:r>
        <w:t>»</w:t>
      </w:r>
    </w:p>
  </w:footnote>
  <w:footnote w:id="2">
    <w:p w:rsidR="000C5AD8" w:rsidRDefault="000C5AD8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lang w:val="be-BY"/>
        </w:rPr>
        <w:t>Артыкул</w:t>
      </w:r>
      <w:r>
        <w:t xml:space="preserve"> 10 Закона Р</w:t>
      </w:r>
      <w:r>
        <w:rPr>
          <w:lang w:val="be-BY"/>
        </w:rPr>
        <w:t>эспублікі</w:t>
      </w:r>
      <w:r>
        <w:t xml:space="preserve"> Беларусь </w:t>
      </w:r>
      <w:r>
        <w:rPr>
          <w:lang w:val="be-BY"/>
        </w:rPr>
        <w:t>ад</w:t>
      </w:r>
      <w:r>
        <w:t xml:space="preserve"> </w:t>
      </w:r>
      <w:r>
        <w:rPr>
          <w:lang w:val="be-BY"/>
        </w:rPr>
        <w:t xml:space="preserve"> </w:t>
      </w:r>
      <w:r>
        <w:t>31.01.1995 № 3563-</w:t>
      </w:r>
      <w:r>
        <w:rPr>
          <w:lang w:val="en-US"/>
        </w:rPr>
        <w:t>XII</w:t>
      </w:r>
      <w:r w:rsidRPr="00F90F79">
        <w:t xml:space="preserve"> </w:t>
      </w:r>
      <w:r>
        <w:t xml:space="preserve"> «</w:t>
      </w:r>
      <w:r>
        <w:rPr>
          <w:lang w:val="be-BY"/>
        </w:rPr>
        <w:t>А</w:t>
      </w:r>
      <w:r>
        <w:t xml:space="preserve">б </w:t>
      </w:r>
      <w:r>
        <w:rPr>
          <w:lang w:val="be-BY"/>
        </w:rPr>
        <w:t>асновах дзяржаўнага</w:t>
      </w:r>
      <w:r>
        <w:t xml:space="preserve"> с</w:t>
      </w:r>
      <w:r>
        <w:rPr>
          <w:lang w:val="be-BY"/>
        </w:rPr>
        <w:t>ацыяльнага</w:t>
      </w:r>
      <w:r>
        <w:t xml:space="preserve"> страх</w:t>
      </w:r>
      <w:r>
        <w:rPr>
          <w:lang w:val="be-BY"/>
        </w:rPr>
        <w:t>а</w:t>
      </w:r>
      <w:proofErr w:type="spellStart"/>
      <w:r>
        <w:t>ва</w:t>
      </w:r>
      <w:proofErr w:type="spellEnd"/>
      <w:r>
        <w:rPr>
          <w:lang w:val="be-BY"/>
        </w:rPr>
        <w:t>ння</w:t>
      </w:r>
      <w:r>
        <w:t>»</w:t>
      </w:r>
    </w:p>
  </w:footnote>
  <w:footnote w:id="3">
    <w:p w:rsidR="000C5AD8" w:rsidRDefault="000C5AD8">
      <w:pPr>
        <w:pStyle w:val="af"/>
      </w:pPr>
      <w:r>
        <w:rPr>
          <w:rStyle w:val="af1"/>
        </w:rPr>
        <w:footnoteRef/>
      </w:r>
      <w:r>
        <w:t xml:space="preserve"> Пункт 16 </w:t>
      </w:r>
      <w:r>
        <w:rPr>
          <w:rStyle w:val="tlid-translation"/>
          <w:lang w:val="be-BY"/>
        </w:rPr>
        <w:t>Палажэння аб парадку забеспячэння дапамогай  па часовай непрацаздольнасці і па цяжарнасці і родах, зацверджанага пастановай Савета Міністраў Рэспублі</w:t>
      </w:r>
      <w:proofErr w:type="gramStart"/>
      <w:r>
        <w:rPr>
          <w:rStyle w:val="tlid-translation"/>
          <w:lang w:val="be-BY"/>
        </w:rPr>
        <w:t>к</w:t>
      </w:r>
      <w:proofErr w:type="gramEnd"/>
      <w:r>
        <w:rPr>
          <w:rStyle w:val="tlid-translation"/>
          <w:lang w:val="be-BY"/>
        </w:rPr>
        <w:t xml:space="preserve">і Беларусь ад </w:t>
      </w:r>
      <w:r>
        <w:t>28.06.2013 № 569</w:t>
      </w:r>
    </w:p>
  </w:footnote>
  <w:footnote w:id="4">
    <w:p w:rsidR="000C5AD8" w:rsidRDefault="000C5AD8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lang w:val="be-BY"/>
        </w:rPr>
        <w:t>Артыкул</w:t>
      </w:r>
      <w:r>
        <w:t xml:space="preserve"> 32 </w:t>
      </w:r>
      <w:r>
        <w:rPr>
          <w:lang w:val="be-BY"/>
        </w:rPr>
        <w:t>З</w:t>
      </w:r>
      <w:proofErr w:type="spellStart"/>
      <w:r>
        <w:t>акона</w:t>
      </w:r>
      <w:proofErr w:type="spellEnd"/>
      <w:r>
        <w:t xml:space="preserve"> Р</w:t>
      </w:r>
      <w:r>
        <w:rPr>
          <w:lang w:val="be-BY"/>
        </w:rPr>
        <w:t>эспублікі</w:t>
      </w:r>
      <w:r>
        <w:t xml:space="preserve"> Беларусь </w:t>
      </w:r>
      <w:r>
        <w:rPr>
          <w:lang w:val="be-BY"/>
        </w:rPr>
        <w:t>ад</w:t>
      </w:r>
      <w:r>
        <w:t xml:space="preserve"> 12.11.2001 № 55-З «</w:t>
      </w:r>
      <w:r>
        <w:rPr>
          <w:rStyle w:val="tlid-translation"/>
          <w:lang w:val="be-BY"/>
        </w:rPr>
        <w:t>Аб пахаванні і пахавальнай справе</w:t>
      </w:r>
      <w:r>
        <w:t>»</w:t>
      </w:r>
    </w:p>
  </w:footnote>
  <w:footnote w:id="5">
    <w:p w:rsidR="000C5AD8" w:rsidRDefault="000C5AD8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lang w:val="be-BY"/>
        </w:rPr>
        <w:t>Артыкул</w:t>
      </w:r>
      <w:r>
        <w:t xml:space="preserve"> 35 Закона Р</w:t>
      </w:r>
      <w:r>
        <w:rPr>
          <w:lang w:val="be-BY"/>
        </w:rPr>
        <w:t>эспублікі</w:t>
      </w:r>
      <w:r>
        <w:t xml:space="preserve"> Беларусь </w:t>
      </w:r>
      <w:r>
        <w:rPr>
          <w:lang w:val="be-BY"/>
        </w:rPr>
        <w:t>ад</w:t>
      </w:r>
      <w:r>
        <w:t xml:space="preserve"> 17.04.1992 № 1596-</w:t>
      </w:r>
      <w:r w:rsidRPr="00942423">
        <w:t xml:space="preserve"> </w:t>
      </w:r>
      <w:r>
        <w:rPr>
          <w:lang w:val="en-US"/>
        </w:rPr>
        <w:t>XII</w:t>
      </w:r>
      <w:r>
        <w:t xml:space="preserve"> «</w:t>
      </w:r>
      <w:r>
        <w:rPr>
          <w:rStyle w:val="tlid-translation"/>
          <w:lang w:val="be-BY"/>
        </w:rPr>
        <w:t>Аб пенсійным забеспячэнні</w:t>
      </w:r>
      <w:r>
        <w:t>»</w:t>
      </w:r>
    </w:p>
  </w:footnote>
  <w:footnote w:id="6">
    <w:p w:rsidR="000C5AD8" w:rsidRPr="00942423" w:rsidRDefault="000C5AD8" w:rsidP="00942423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lang w:val="be-BY"/>
        </w:rPr>
        <w:t>Артыкул</w:t>
      </w:r>
      <w:r>
        <w:t xml:space="preserve"> 35 Закона Р</w:t>
      </w:r>
      <w:r>
        <w:rPr>
          <w:lang w:val="be-BY"/>
        </w:rPr>
        <w:t>эспублікі</w:t>
      </w:r>
      <w:r>
        <w:t xml:space="preserve"> Беларусь </w:t>
      </w:r>
      <w:r>
        <w:rPr>
          <w:lang w:val="be-BY"/>
        </w:rPr>
        <w:t>ад</w:t>
      </w:r>
      <w:r>
        <w:t xml:space="preserve"> 17.04.1992 № 1596-</w:t>
      </w:r>
      <w:r w:rsidRPr="00942423">
        <w:t xml:space="preserve"> </w:t>
      </w:r>
      <w:r>
        <w:rPr>
          <w:lang w:val="en-US"/>
        </w:rPr>
        <w:t>XII</w:t>
      </w:r>
      <w:r>
        <w:t xml:space="preserve"> «</w:t>
      </w:r>
      <w:r>
        <w:rPr>
          <w:rStyle w:val="tlid-translation"/>
          <w:lang w:val="be-BY"/>
        </w:rPr>
        <w:t>Аб пенсійным забеспячэнні</w:t>
      </w:r>
      <w:r>
        <w:t>»</w:t>
      </w:r>
    </w:p>
    <w:p w:rsidR="000C5AD8" w:rsidRDefault="000C5AD8" w:rsidP="00942423">
      <w:pPr>
        <w:pStyle w:val="af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AD8" w:rsidRDefault="00051F45">
    <w:pPr>
      <w:pStyle w:val="a4"/>
      <w:jc w:val="center"/>
    </w:pPr>
    <w:r>
      <w:fldChar w:fldCharType="begin"/>
    </w:r>
    <w:r w:rsidR="00C305C0">
      <w:instrText>PAGE   \* MERGEFORMAT</w:instrText>
    </w:r>
    <w:r>
      <w:fldChar w:fldCharType="separate"/>
    </w:r>
    <w:r w:rsidR="00893D18">
      <w:rPr>
        <w:noProof/>
      </w:rPr>
      <w:t>2</w:t>
    </w:r>
    <w:r>
      <w:rPr>
        <w:noProof/>
      </w:rPr>
      <w:fldChar w:fldCharType="end"/>
    </w:r>
  </w:p>
  <w:p w:rsidR="000C5AD8" w:rsidRDefault="000C5A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E43BD"/>
    <w:multiLevelType w:val="hybridMultilevel"/>
    <w:tmpl w:val="1924E728"/>
    <w:lvl w:ilvl="0" w:tplc="619C28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3A9098D"/>
    <w:multiLevelType w:val="hybridMultilevel"/>
    <w:tmpl w:val="6A1055AE"/>
    <w:lvl w:ilvl="0" w:tplc="BC86DD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66A493F"/>
    <w:multiLevelType w:val="hybridMultilevel"/>
    <w:tmpl w:val="807231E2"/>
    <w:lvl w:ilvl="0" w:tplc="F36283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EFD"/>
    <w:rsid w:val="00051F45"/>
    <w:rsid w:val="00075089"/>
    <w:rsid w:val="00075DE7"/>
    <w:rsid w:val="000A13F5"/>
    <w:rsid w:val="000C5AD8"/>
    <w:rsid w:val="000E4D2E"/>
    <w:rsid w:val="000F4F63"/>
    <w:rsid w:val="001017E7"/>
    <w:rsid w:val="00103743"/>
    <w:rsid w:val="001A2F91"/>
    <w:rsid w:val="001C1237"/>
    <w:rsid w:val="002136DB"/>
    <w:rsid w:val="002348F7"/>
    <w:rsid w:val="002412E6"/>
    <w:rsid w:val="00247337"/>
    <w:rsid w:val="0028345C"/>
    <w:rsid w:val="00287B2D"/>
    <w:rsid w:val="002A5BAB"/>
    <w:rsid w:val="002D2EAB"/>
    <w:rsid w:val="002E2D50"/>
    <w:rsid w:val="002F337A"/>
    <w:rsid w:val="003143EC"/>
    <w:rsid w:val="003241A4"/>
    <w:rsid w:val="003536EC"/>
    <w:rsid w:val="00356C67"/>
    <w:rsid w:val="0038663D"/>
    <w:rsid w:val="00394E3B"/>
    <w:rsid w:val="003A4D5E"/>
    <w:rsid w:val="003A7678"/>
    <w:rsid w:val="003D1DFA"/>
    <w:rsid w:val="004152A7"/>
    <w:rsid w:val="004267D8"/>
    <w:rsid w:val="00447EC2"/>
    <w:rsid w:val="00494AB0"/>
    <w:rsid w:val="004B5D59"/>
    <w:rsid w:val="004F14B6"/>
    <w:rsid w:val="00504B90"/>
    <w:rsid w:val="00541AE3"/>
    <w:rsid w:val="00575514"/>
    <w:rsid w:val="0057633D"/>
    <w:rsid w:val="005A58ED"/>
    <w:rsid w:val="005B6F3C"/>
    <w:rsid w:val="005E42BC"/>
    <w:rsid w:val="00674500"/>
    <w:rsid w:val="006854C6"/>
    <w:rsid w:val="006E2918"/>
    <w:rsid w:val="007140BD"/>
    <w:rsid w:val="0072660D"/>
    <w:rsid w:val="007603BB"/>
    <w:rsid w:val="007911FC"/>
    <w:rsid w:val="007F65AF"/>
    <w:rsid w:val="007F6D0D"/>
    <w:rsid w:val="00814391"/>
    <w:rsid w:val="00893D18"/>
    <w:rsid w:val="008A2EFD"/>
    <w:rsid w:val="008E5165"/>
    <w:rsid w:val="00907DAF"/>
    <w:rsid w:val="00921AA1"/>
    <w:rsid w:val="00926F04"/>
    <w:rsid w:val="00942423"/>
    <w:rsid w:val="009520B0"/>
    <w:rsid w:val="00962B8E"/>
    <w:rsid w:val="00981B52"/>
    <w:rsid w:val="00986AF1"/>
    <w:rsid w:val="009F6DC1"/>
    <w:rsid w:val="00A001C1"/>
    <w:rsid w:val="00A17529"/>
    <w:rsid w:val="00A56342"/>
    <w:rsid w:val="00A8747B"/>
    <w:rsid w:val="00AD5CA3"/>
    <w:rsid w:val="00B14463"/>
    <w:rsid w:val="00B330DE"/>
    <w:rsid w:val="00B479B0"/>
    <w:rsid w:val="00BB508D"/>
    <w:rsid w:val="00BD315A"/>
    <w:rsid w:val="00C064F6"/>
    <w:rsid w:val="00C17F4D"/>
    <w:rsid w:val="00C305C0"/>
    <w:rsid w:val="00C50766"/>
    <w:rsid w:val="00C932F6"/>
    <w:rsid w:val="00C97D35"/>
    <w:rsid w:val="00D210B4"/>
    <w:rsid w:val="00D34DE7"/>
    <w:rsid w:val="00D3690F"/>
    <w:rsid w:val="00D528C5"/>
    <w:rsid w:val="00DD72A4"/>
    <w:rsid w:val="00DE22E7"/>
    <w:rsid w:val="00DF0D52"/>
    <w:rsid w:val="00E118E6"/>
    <w:rsid w:val="00E21588"/>
    <w:rsid w:val="00E45130"/>
    <w:rsid w:val="00EB2B4B"/>
    <w:rsid w:val="00EF2426"/>
    <w:rsid w:val="00F42D97"/>
    <w:rsid w:val="00F62B0B"/>
    <w:rsid w:val="00F87660"/>
    <w:rsid w:val="00F90F79"/>
    <w:rsid w:val="00F94C61"/>
    <w:rsid w:val="00FC662A"/>
    <w:rsid w:val="00FF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FD"/>
    <w:rPr>
      <w:rFonts w:ascii="Times New Roman" w:eastAsia="Times New Roman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A2EFD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Normal">
    <w:name w:val="ConsNormal"/>
    <w:uiPriority w:val="99"/>
    <w:rsid w:val="008A2EFD"/>
    <w:pPr>
      <w:ind w:right="19772" w:firstLine="54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8A2EFD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8A2EFD"/>
    <w:rPr>
      <w:rFonts w:ascii="Times New Roman" w:hAnsi="Times New Roman"/>
      <w:sz w:val="22"/>
      <w:lang w:eastAsia="ru-RU"/>
    </w:rPr>
  </w:style>
  <w:style w:type="paragraph" w:styleId="a4">
    <w:name w:val="header"/>
    <w:basedOn w:val="a"/>
    <w:link w:val="a5"/>
    <w:uiPriority w:val="99"/>
    <w:rsid w:val="008A2E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A2EF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A2E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2EF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99"/>
    <w:qFormat/>
    <w:rsid w:val="008A2EFD"/>
    <w:rPr>
      <w:sz w:val="28"/>
    </w:rPr>
  </w:style>
  <w:style w:type="paragraph" w:styleId="a9">
    <w:name w:val="Body Text Indent"/>
    <w:basedOn w:val="a"/>
    <w:link w:val="aa"/>
    <w:uiPriority w:val="99"/>
    <w:rsid w:val="008A2EFD"/>
    <w:pPr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A2EFD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8A2EFD"/>
    <w:pPr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A2EFD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6E2918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uiPriority w:val="99"/>
    <w:semiHidden/>
    <w:rsid w:val="00F42D9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F42D97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4F14B6"/>
    <w:pPr>
      <w:spacing w:before="100" w:beforeAutospacing="1" w:after="100" w:afterAutospacing="1"/>
    </w:pPr>
    <w:rPr>
      <w:sz w:val="24"/>
    </w:rPr>
  </w:style>
  <w:style w:type="paragraph" w:styleId="af">
    <w:name w:val="footnote text"/>
    <w:basedOn w:val="a"/>
    <w:link w:val="af0"/>
    <w:uiPriority w:val="99"/>
    <w:semiHidden/>
    <w:rsid w:val="00F90F7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F90F79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F90F79"/>
    <w:rPr>
      <w:rFonts w:cs="Times New Roman"/>
      <w:vertAlign w:val="superscript"/>
    </w:rPr>
  </w:style>
  <w:style w:type="character" w:customStyle="1" w:styleId="tlid-translation">
    <w:name w:val="tlid-translation"/>
    <w:basedOn w:val="a0"/>
    <w:uiPriority w:val="99"/>
    <w:rsid w:val="00926F04"/>
    <w:rPr>
      <w:rFonts w:cs="Times New Roman"/>
    </w:rPr>
  </w:style>
  <w:style w:type="paragraph" w:customStyle="1" w:styleId="ConsPlusTitle">
    <w:name w:val="ConsPlusTitle"/>
    <w:uiPriority w:val="99"/>
    <w:rsid w:val="002412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EFD"/>
    <w:rPr>
      <w:rFonts w:ascii="Times New Roman" w:eastAsia="Times New Roman" w:hAnsi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8A2EFD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Normal">
    <w:name w:val="ConsNormal"/>
    <w:uiPriority w:val="99"/>
    <w:rsid w:val="008A2EFD"/>
    <w:pPr>
      <w:ind w:right="19772" w:firstLine="54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8A2EFD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8A2EFD"/>
    <w:rPr>
      <w:rFonts w:ascii="Times New Roman" w:hAnsi="Times New Roman"/>
      <w:sz w:val="22"/>
      <w:lang w:eastAsia="ru-RU"/>
    </w:rPr>
  </w:style>
  <w:style w:type="paragraph" w:styleId="a4">
    <w:name w:val="header"/>
    <w:basedOn w:val="a"/>
    <w:link w:val="a5"/>
    <w:uiPriority w:val="99"/>
    <w:rsid w:val="008A2E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A2EF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8A2E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A2EFD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99"/>
    <w:qFormat/>
    <w:rsid w:val="008A2EFD"/>
    <w:rPr>
      <w:sz w:val="28"/>
    </w:rPr>
  </w:style>
  <w:style w:type="paragraph" w:styleId="a9">
    <w:name w:val="Body Text Indent"/>
    <w:basedOn w:val="a"/>
    <w:link w:val="aa"/>
    <w:uiPriority w:val="99"/>
    <w:rsid w:val="008A2EFD"/>
    <w:pPr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A2EFD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8A2EFD"/>
    <w:pPr>
      <w:spacing w:after="120" w:line="480" w:lineRule="auto"/>
      <w:ind w:left="283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8A2EFD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6E2918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uiPriority w:val="99"/>
    <w:semiHidden/>
    <w:rsid w:val="00F42D9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F42D97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4F14B6"/>
    <w:pPr>
      <w:spacing w:before="100" w:beforeAutospacing="1" w:after="100" w:afterAutospacing="1"/>
    </w:pPr>
    <w:rPr>
      <w:sz w:val="24"/>
    </w:rPr>
  </w:style>
  <w:style w:type="paragraph" w:styleId="af">
    <w:name w:val="footnote text"/>
    <w:basedOn w:val="a"/>
    <w:link w:val="af0"/>
    <w:uiPriority w:val="99"/>
    <w:semiHidden/>
    <w:rsid w:val="00F90F7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F90F79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F90F79"/>
    <w:rPr>
      <w:rFonts w:cs="Times New Roman"/>
      <w:vertAlign w:val="superscript"/>
    </w:rPr>
  </w:style>
  <w:style w:type="character" w:customStyle="1" w:styleId="tlid-translation">
    <w:name w:val="tlid-translation"/>
    <w:basedOn w:val="a0"/>
    <w:uiPriority w:val="99"/>
    <w:rsid w:val="00926F04"/>
    <w:rPr>
      <w:rFonts w:cs="Times New Roman"/>
    </w:rPr>
  </w:style>
  <w:style w:type="paragraph" w:customStyle="1" w:styleId="ConsPlusTitle">
    <w:name w:val="ConsPlusTitle"/>
    <w:uiPriority w:val="99"/>
    <w:rsid w:val="002412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28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ring_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Капыльская Лариса Ивановна</dc:creator>
  <cp:lastModifiedBy>1767517@gmail.com</cp:lastModifiedBy>
  <cp:revision>3</cp:revision>
  <cp:lastPrinted>2020-05-05T08:41:00Z</cp:lastPrinted>
  <dcterms:created xsi:type="dcterms:W3CDTF">2020-05-07T12:49:00Z</dcterms:created>
  <dcterms:modified xsi:type="dcterms:W3CDTF">2020-05-10T10:30:00Z</dcterms:modified>
</cp:coreProperties>
</file>