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B0" w:rsidRDefault="00AC28FE" w:rsidP="008B1D9B">
      <w:r>
        <w:rPr>
          <w:noProof/>
        </w:rPr>
        <w:pict>
          <v:group id="_x0000_s1026" style="position:absolute;margin-left:0;margin-top:-36pt;width:480.75pt;height:207pt;z-index:251658240" coordorigin="1701,359" coordsize="9615,4140">
            <v:shapetype id="_x0000_t202" coordsize="21600,21600" o:spt="202" path="m,l,21600r21600,l21600,xe">
              <v:stroke joinstyle="miter"/>
              <v:path gradientshapeok="t" o:connecttype="rect"/>
            </v:shapetype>
            <v:shape id="_x0000_s1027" type="#_x0000_t202" style="position:absolute;left:1701;top:1296;width:4435;height:2110" filled="f" stroked="f">
              <v:textbox style="mso-next-textbox:#_x0000_s1027">
                <w:txbxContent>
                  <w:p w:rsidR="00FE04B0" w:rsidRPr="009E18EB" w:rsidRDefault="00FE04B0" w:rsidP="008B1D9B">
                    <w:pPr>
                      <w:spacing w:line="280" w:lineRule="exact"/>
                      <w:jc w:val="center"/>
                      <w:rPr>
                        <w:b/>
                        <w:caps/>
                        <w:spacing w:val="16"/>
                        <w:sz w:val="27"/>
                        <w:szCs w:val="27"/>
                      </w:rPr>
                    </w:pPr>
                    <w:r w:rsidRPr="009E18EB">
                      <w:rPr>
                        <w:b/>
                        <w:caps/>
                        <w:spacing w:val="16"/>
                        <w:sz w:val="27"/>
                        <w:szCs w:val="27"/>
                      </w:rPr>
                      <w:t>М</w:t>
                    </w:r>
                    <w:proofErr w:type="gramStart"/>
                    <w:r w:rsidRPr="009E18EB">
                      <w:rPr>
                        <w:b/>
                        <w:caps/>
                        <w:spacing w:val="16"/>
                        <w:sz w:val="27"/>
                        <w:szCs w:val="27"/>
                        <w:lang w:val="en-US"/>
                      </w:rPr>
                      <w:t>i</w:t>
                    </w:r>
                    <w:proofErr w:type="gramEnd"/>
                    <w:r w:rsidRPr="009E18EB">
                      <w:rPr>
                        <w:b/>
                        <w:caps/>
                        <w:spacing w:val="16"/>
                        <w:sz w:val="27"/>
                        <w:szCs w:val="27"/>
                      </w:rPr>
                      <w:t>н</w:t>
                    </w:r>
                    <w:r w:rsidRPr="009E18EB">
                      <w:rPr>
                        <w:b/>
                        <w:caps/>
                        <w:spacing w:val="16"/>
                        <w:sz w:val="27"/>
                        <w:szCs w:val="27"/>
                        <w:lang w:val="en-US"/>
                      </w:rPr>
                      <w:t>i</w:t>
                    </w:r>
                    <w:r w:rsidRPr="009E18EB">
                      <w:rPr>
                        <w:b/>
                        <w:caps/>
                        <w:spacing w:val="16"/>
                        <w:sz w:val="27"/>
                        <w:szCs w:val="27"/>
                      </w:rPr>
                      <w:t xml:space="preserve">стэрства </w:t>
                    </w:r>
                  </w:p>
                  <w:p w:rsidR="00FE04B0" w:rsidRPr="009E18EB" w:rsidRDefault="00FE04B0" w:rsidP="008B1D9B">
                    <w:pPr>
                      <w:spacing w:line="280" w:lineRule="exact"/>
                      <w:jc w:val="center"/>
                      <w:rPr>
                        <w:b/>
                        <w:caps/>
                        <w:spacing w:val="16"/>
                        <w:sz w:val="27"/>
                        <w:szCs w:val="27"/>
                      </w:rPr>
                    </w:pPr>
                    <w:r w:rsidRPr="009E18EB">
                      <w:rPr>
                        <w:b/>
                        <w:caps/>
                        <w:spacing w:val="16"/>
                        <w:sz w:val="27"/>
                        <w:szCs w:val="27"/>
                      </w:rPr>
                      <w:t xml:space="preserve">ўнутраных </w:t>
                    </w:r>
                    <w:r>
                      <w:rPr>
                        <w:b/>
                        <w:caps/>
                        <w:spacing w:val="16"/>
                        <w:sz w:val="27"/>
                        <w:szCs w:val="27"/>
                      </w:rPr>
                      <w:t xml:space="preserve"> </w:t>
                    </w:r>
                    <w:r w:rsidRPr="009E18EB">
                      <w:rPr>
                        <w:b/>
                        <w:caps/>
                        <w:spacing w:val="16"/>
                        <w:sz w:val="27"/>
                        <w:szCs w:val="27"/>
                      </w:rPr>
                      <w:t xml:space="preserve"> спраў</w:t>
                    </w:r>
                  </w:p>
                  <w:p w:rsidR="00FE04B0" w:rsidRPr="009E18EB" w:rsidRDefault="00FE04B0" w:rsidP="008B1D9B">
                    <w:pPr>
                      <w:spacing w:line="360" w:lineRule="auto"/>
                      <w:jc w:val="center"/>
                      <w:rPr>
                        <w:b/>
                        <w:caps/>
                        <w:spacing w:val="16"/>
                        <w:sz w:val="27"/>
                        <w:szCs w:val="27"/>
                      </w:rPr>
                    </w:pPr>
                    <w:r w:rsidRPr="009E18EB">
                      <w:rPr>
                        <w:b/>
                        <w:caps/>
                        <w:spacing w:val="16"/>
                        <w:sz w:val="27"/>
                        <w:szCs w:val="27"/>
                      </w:rPr>
                      <w:t>Рэспубл</w:t>
                    </w:r>
                    <w:proofErr w:type="gramStart"/>
                    <w:r w:rsidRPr="009E18EB">
                      <w:rPr>
                        <w:b/>
                        <w:caps/>
                        <w:spacing w:val="16"/>
                        <w:sz w:val="27"/>
                        <w:szCs w:val="27"/>
                        <w:lang w:val="en-US"/>
                      </w:rPr>
                      <w:t>i</w:t>
                    </w:r>
                    <w:proofErr w:type="gramEnd"/>
                    <w:r w:rsidRPr="009E18EB">
                      <w:rPr>
                        <w:b/>
                        <w:caps/>
                        <w:spacing w:val="16"/>
                        <w:sz w:val="27"/>
                        <w:szCs w:val="27"/>
                      </w:rPr>
                      <w:t>к</w:t>
                    </w:r>
                    <w:r w:rsidRPr="009E18EB">
                      <w:rPr>
                        <w:b/>
                        <w:caps/>
                        <w:spacing w:val="16"/>
                        <w:sz w:val="27"/>
                        <w:szCs w:val="27"/>
                        <w:lang w:val="en-US"/>
                      </w:rPr>
                      <w:t>i</w:t>
                    </w:r>
                    <w:r w:rsidRPr="009E18EB">
                      <w:rPr>
                        <w:b/>
                        <w:caps/>
                        <w:spacing w:val="16"/>
                        <w:sz w:val="27"/>
                        <w:szCs w:val="27"/>
                      </w:rPr>
                      <w:t xml:space="preserve"> </w:t>
                    </w:r>
                    <w:r>
                      <w:rPr>
                        <w:b/>
                        <w:caps/>
                        <w:spacing w:val="16"/>
                        <w:sz w:val="27"/>
                        <w:szCs w:val="27"/>
                      </w:rPr>
                      <w:t xml:space="preserve"> </w:t>
                    </w:r>
                    <w:r w:rsidRPr="009E18EB">
                      <w:rPr>
                        <w:b/>
                        <w:caps/>
                        <w:spacing w:val="16"/>
                        <w:sz w:val="27"/>
                        <w:szCs w:val="27"/>
                      </w:rPr>
                      <w:t xml:space="preserve"> Беларусь</w:t>
                    </w:r>
                  </w:p>
                  <w:p w:rsidR="00FE04B0" w:rsidRPr="00767E24" w:rsidRDefault="00FE04B0" w:rsidP="008B1D9B">
                    <w:pPr>
                      <w:spacing w:line="280" w:lineRule="exact"/>
                      <w:jc w:val="center"/>
                      <w:rPr>
                        <w:sz w:val="23"/>
                        <w:szCs w:val="23"/>
                      </w:rPr>
                    </w:pPr>
                    <w:proofErr w:type="spellStart"/>
                    <w:r w:rsidRPr="00767E24">
                      <w:rPr>
                        <w:sz w:val="23"/>
                        <w:szCs w:val="23"/>
                      </w:rPr>
                      <w:t>вул</w:t>
                    </w:r>
                    <w:proofErr w:type="spellEnd"/>
                    <w:r w:rsidRPr="00767E24">
                      <w:rPr>
                        <w:sz w:val="23"/>
                        <w:szCs w:val="23"/>
                      </w:rPr>
                      <w:t xml:space="preserve">. </w:t>
                    </w:r>
                    <w:proofErr w:type="spellStart"/>
                    <w:r w:rsidRPr="00767E24">
                      <w:rPr>
                        <w:sz w:val="23"/>
                        <w:szCs w:val="23"/>
                      </w:rPr>
                      <w:t>Гарадск</w:t>
                    </w:r>
                    <w:proofErr w:type="gramStart"/>
                    <w:r w:rsidRPr="00767E24">
                      <w:rPr>
                        <w:sz w:val="23"/>
                        <w:szCs w:val="23"/>
                        <w:lang w:val="en-US"/>
                      </w:rPr>
                      <w:t>i</w:t>
                    </w:r>
                    <w:proofErr w:type="spellEnd"/>
                    <w:proofErr w:type="gramEnd"/>
                    <w:r w:rsidRPr="00767E24">
                      <w:rPr>
                        <w:sz w:val="23"/>
                        <w:szCs w:val="23"/>
                      </w:rPr>
                      <w:t xml:space="preserve"> </w:t>
                    </w:r>
                    <w:r>
                      <w:rPr>
                        <w:sz w:val="23"/>
                        <w:szCs w:val="23"/>
                      </w:rPr>
                      <w:t>В</w:t>
                    </w:r>
                    <w:r w:rsidRPr="00767E24">
                      <w:rPr>
                        <w:sz w:val="23"/>
                        <w:szCs w:val="23"/>
                      </w:rPr>
                      <w:t xml:space="preserve">ал, </w:t>
                    </w:r>
                    <w:r>
                      <w:rPr>
                        <w:sz w:val="23"/>
                        <w:szCs w:val="23"/>
                      </w:rPr>
                      <w:t>4</w:t>
                    </w:r>
                    <w:r w:rsidRPr="00767E24">
                      <w:rPr>
                        <w:sz w:val="23"/>
                        <w:szCs w:val="23"/>
                      </w:rPr>
                      <w:t xml:space="preserve">, </w:t>
                    </w:r>
                    <w:smartTag w:uri="urn:schemas-microsoft-com:office:smarttags" w:element="metricconverter">
                      <w:smartTagPr>
                        <w:attr w:name="ProductID" w:val="220030, г"/>
                      </w:smartTagPr>
                      <w:r w:rsidRPr="00767E24">
                        <w:rPr>
                          <w:sz w:val="23"/>
                          <w:szCs w:val="23"/>
                        </w:rPr>
                        <w:t>2200</w:t>
                      </w:r>
                      <w:r>
                        <w:rPr>
                          <w:sz w:val="23"/>
                          <w:szCs w:val="23"/>
                        </w:rPr>
                        <w:t>3</w:t>
                      </w:r>
                      <w:r w:rsidRPr="00767E24">
                        <w:rPr>
                          <w:sz w:val="23"/>
                          <w:szCs w:val="23"/>
                        </w:rPr>
                        <w:t>0</w:t>
                      </w:r>
                      <w:r>
                        <w:rPr>
                          <w:sz w:val="23"/>
                          <w:szCs w:val="23"/>
                        </w:rPr>
                        <w:t>,</w:t>
                      </w:r>
                      <w:r w:rsidRPr="00767E24">
                        <w:rPr>
                          <w:sz w:val="23"/>
                          <w:szCs w:val="23"/>
                        </w:rPr>
                        <w:t xml:space="preserve"> г</w:t>
                      </w:r>
                    </w:smartTag>
                    <w:r w:rsidRPr="00767E24">
                      <w:rPr>
                        <w:sz w:val="23"/>
                        <w:szCs w:val="23"/>
                      </w:rPr>
                      <w:t xml:space="preserve">. </w:t>
                    </w:r>
                    <w:proofErr w:type="spellStart"/>
                    <w:r w:rsidRPr="00767E24">
                      <w:rPr>
                        <w:sz w:val="23"/>
                        <w:szCs w:val="23"/>
                      </w:rPr>
                      <w:t>Мiнск</w:t>
                    </w:r>
                    <w:proofErr w:type="spellEnd"/>
                  </w:p>
                  <w:p w:rsidR="00FE04B0" w:rsidRPr="00767E24" w:rsidRDefault="00FE04B0" w:rsidP="008B1D9B">
                    <w:pPr>
                      <w:spacing w:line="280" w:lineRule="exact"/>
                      <w:jc w:val="center"/>
                      <w:rPr>
                        <w:sz w:val="23"/>
                        <w:szCs w:val="23"/>
                      </w:rPr>
                    </w:pPr>
                    <w:proofErr w:type="spellStart"/>
                    <w:r w:rsidRPr="00767E24">
                      <w:rPr>
                        <w:sz w:val="23"/>
                        <w:szCs w:val="23"/>
                      </w:rPr>
                      <w:t>тэл</w:t>
                    </w:r>
                    <w:proofErr w:type="spellEnd"/>
                    <w:r w:rsidRPr="00767E24">
                      <w:rPr>
                        <w:sz w:val="23"/>
                        <w:szCs w:val="23"/>
                      </w:rPr>
                      <w:t>/факс  (017) 218 79 62, 203 99 18</w:t>
                    </w:r>
                  </w:p>
                  <w:p w:rsidR="00FE04B0" w:rsidRPr="00767E24" w:rsidRDefault="00FE04B0" w:rsidP="008B1D9B">
                    <w:pPr>
                      <w:spacing w:line="280" w:lineRule="exact"/>
                      <w:jc w:val="center"/>
                      <w:rPr>
                        <w:sz w:val="23"/>
                        <w:szCs w:val="23"/>
                      </w:rPr>
                    </w:pPr>
                    <w:proofErr w:type="spellStart"/>
                    <w:r w:rsidRPr="00767E24">
                      <w:rPr>
                        <w:sz w:val="23"/>
                        <w:szCs w:val="23"/>
                      </w:rPr>
                      <w:t>эл</w:t>
                    </w:r>
                    <w:proofErr w:type="gramStart"/>
                    <w:r w:rsidRPr="00767E24">
                      <w:rPr>
                        <w:sz w:val="23"/>
                        <w:szCs w:val="23"/>
                      </w:rPr>
                      <w:t>.п</w:t>
                    </w:r>
                    <w:proofErr w:type="gramEnd"/>
                    <w:r w:rsidRPr="00767E24">
                      <w:rPr>
                        <w:sz w:val="23"/>
                        <w:szCs w:val="23"/>
                      </w:rPr>
                      <w:t>ошта</w:t>
                    </w:r>
                    <w:proofErr w:type="spellEnd"/>
                    <w:r w:rsidRPr="00767E24">
                      <w:rPr>
                        <w:sz w:val="23"/>
                        <w:szCs w:val="23"/>
                      </w:rPr>
                      <w:t xml:space="preserve">: </w:t>
                    </w:r>
                    <w:proofErr w:type="spellStart"/>
                    <w:r>
                      <w:rPr>
                        <w:sz w:val="23"/>
                        <w:szCs w:val="23"/>
                        <w:lang w:val="en-US"/>
                      </w:rPr>
                      <w:t>pismo</w:t>
                    </w:r>
                    <w:proofErr w:type="spellEnd"/>
                    <w:r>
                      <w:rPr>
                        <w:sz w:val="23"/>
                        <w:szCs w:val="23"/>
                      </w:rPr>
                      <w:t>_</w:t>
                    </w:r>
                    <w:r>
                      <w:rPr>
                        <w:sz w:val="23"/>
                        <w:szCs w:val="23"/>
                        <w:lang w:val="en-US"/>
                      </w:rPr>
                      <w:t>MVD</w:t>
                    </w:r>
                    <w:r>
                      <w:rPr>
                        <w:sz w:val="23"/>
                        <w:szCs w:val="23"/>
                      </w:rPr>
                      <w:t>@</w:t>
                    </w:r>
                    <w:proofErr w:type="spellStart"/>
                    <w:r>
                      <w:rPr>
                        <w:sz w:val="23"/>
                        <w:szCs w:val="23"/>
                        <w:lang w:val="en-US"/>
                      </w:rPr>
                      <w:t>mia</w:t>
                    </w:r>
                    <w:proofErr w:type="spellEnd"/>
                    <w:r>
                      <w:rPr>
                        <w:sz w:val="23"/>
                        <w:szCs w:val="23"/>
                      </w:rPr>
                      <w:t>.</w:t>
                    </w:r>
                    <w:r>
                      <w:rPr>
                        <w:sz w:val="23"/>
                        <w:szCs w:val="23"/>
                        <w:lang w:val="en-US"/>
                      </w:rPr>
                      <w:t>by</w:t>
                    </w:r>
                  </w:p>
                </w:txbxContent>
              </v:textbox>
            </v:shape>
            <v:shape id="_x0000_s1028" type="#_x0000_t202" style="position:absolute;left:6767;top:1309;width:4549;height:2238" filled="f" stroked="f">
              <v:textbox style="mso-next-textbox:#_x0000_s1028">
                <w:txbxContent>
                  <w:p w:rsidR="00FE04B0" w:rsidRPr="009E18EB" w:rsidRDefault="00FE04B0" w:rsidP="008B1D9B">
                    <w:pPr>
                      <w:spacing w:line="280" w:lineRule="exact"/>
                      <w:jc w:val="center"/>
                      <w:rPr>
                        <w:b/>
                        <w:caps/>
                        <w:spacing w:val="16"/>
                        <w:sz w:val="27"/>
                        <w:szCs w:val="27"/>
                      </w:rPr>
                    </w:pPr>
                    <w:r w:rsidRPr="009E18EB">
                      <w:rPr>
                        <w:b/>
                        <w:caps/>
                        <w:spacing w:val="16"/>
                        <w:sz w:val="27"/>
                        <w:szCs w:val="27"/>
                      </w:rPr>
                      <w:t xml:space="preserve">Министерство  </w:t>
                    </w:r>
                  </w:p>
                  <w:p w:rsidR="00FE04B0" w:rsidRPr="009E18EB" w:rsidRDefault="00FE04B0" w:rsidP="008B1D9B">
                    <w:pPr>
                      <w:spacing w:line="280" w:lineRule="exact"/>
                      <w:jc w:val="center"/>
                      <w:rPr>
                        <w:b/>
                        <w:caps/>
                        <w:spacing w:val="16"/>
                        <w:sz w:val="27"/>
                        <w:szCs w:val="27"/>
                      </w:rPr>
                    </w:pPr>
                    <w:r w:rsidRPr="009E18EB">
                      <w:rPr>
                        <w:b/>
                        <w:caps/>
                        <w:spacing w:val="16"/>
                        <w:sz w:val="27"/>
                        <w:szCs w:val="27"/>
                      </w:rPr>
                      <w:t>внутренних</w:t>
                    </w:r>
                    <w:r>
                      <w:rPr>
                        <w:b/>
                        <w:caps/>
                        <w:spacing w:val="16"/>
                        <w:sz w:val="27"/>
                        <w:szCs w:val="27"/>
                      </w:rPr>
                      <w:t xml:space="preserve"> </w:t>
                    </w:r>
                    <w:r w:rsidRPr="009E18EB">
                      <w:rPr>
                        <w:b/>
                        <w:caps/>
                        <w:spacing w:val="16"/>
                        <w:sz w:val="27"/>
                        <w:szCs w:val="27"/>
                      </w:rPr>
                      <w:t xml:space="preserve">  дел </w:t>
                    </w:r>
                  </w:p>
                  <w:p w:rsidR="00FE04B0" w:rsidRPr="009E18EB" w:rsidRDefault="00FE04B0" w:rsidP="008B1D9B">
                    <w:pPr>
                      <w:spacing w:line="360" w:lineRule="auto"/>
                      <w:jc w:val="center"/>
                      <w:rPr>
                        <w:b/>
                        <w:caps/>
                        <w:spacing w:val="16"/>
                        <w:sz w:val="27"/>
                        <w:szCs w:val="27"/>
                      </w:rPr>
                    </w:pPr>
                    <w:r w:rsidRPr="009E18EB">
                      <w:rPr>
                        <w:b/>
                        <w:caps/>
                        <w:spacing w:val="16"/>
                        <w:sz w:val="27"/>
                        <w:szCs w:val="27"/>
                      </w:rPr>
                      <w:t xml:space="preserve">Республики </w:t>
                    </w:r>
                    <w:r>
                      <w:rPr>
                        <w:b/>
                        <w:caps/>
                        <w:spacing w:val="16"/>
                        <w:sz w:val="27"/>
                        <w:szCs w:val="27"/>
                      </w:rPr>
                      <w:t xml:space="preserve"> </w:t>
                    </w:r>
                    <w:r w:rsidRPr="009E18EB">
                      <w:rPr>
                        <w:b/>
                        <w:caps/>
                        <w:spacing w:val="16"/>
                        <w:sz w:val="27"/>
                        <w:szCs w:val="27"/>
                      </w:rPr>
                      <w:t xml:space="preserve"> Беларусь</w:t>
                    </w:r>
                  </w:p>
                  <w:p w:rsidR="00FE04B0" w:rsidRPr="00767E24" w:rsidRDefault="00FE04B0" w:rsidP="008B1D9B">
                    <w:pPr>
                      <w:spacing w:line="280" w:lineRule="exact"/>
                      <w:jc w:val="center"/>
                      <w:rPr>
                        <w:sz w:val="23"/>
                        <w:szCs w:val="23"/>
                      </w:rPr>
                    </w:pPr>
                    <w:r w:rsidRPr="00767E24">
                      <w:rPr>
                        <w:sz w:val="23"/>
                        <w:szCs w:val="23"/>
                      </w:rPr>
                      <w:t xml:space="preserve">ул. Городской </w:t>
                    </w:r>
                    <w:r>
                      <w:rPr>
                        <w:sz w:val="23"/>
                        <w:szCs w:val="23"/>
                      </w:rPr>
                      <w:t>В</w:t>
                    </w:r>
                    <w:r w:rsidRPr="00767E24">
                      <w:rPr>
                        <w:sz w:val="23"/>
                        <w:szCs w:val="23"/>
                      </w:rPr>
                      <w:t xml:space="preserve">ал, </w:t>
                    </w:r>
                    <w:r>
                      <w:rPr>
                        <w:sz w:val="23"/>
                        <w:szCs w:val="23"/>
                      </w:rPr>
                      <w:t>4</w:t>
                    </w:r>
                    <w:r w:rsidRPr="00767E24">
                      <w:rPr>
                        <w:sz w:val="23"/>
                        <w:szCs w:val="23"/>
                      </w:rPr>
                      <w:t xml:space="preserve">, </w:t>
                    </w:r>
                    <w:smartTag w:uri="urn:schemas-microsoft-com:office:smarttags" w:element="metricconverter">
                      <w:smartTagPr>
                        <w:attr w:name="ProductID" w:val="220030, г"/>
                      </w:smartTagPr>
                      <w:r w:rsidRPr="00767E24">
                        <w:rPr>
                          <w:sz w:val="23"/>
                          <w:szCs w:val="23"/>
                        </w:rPr>
                        <w:t>2200</w:t>
                      </w:r>
                      <w:r>
                        <w:rPr>
                          <w:sz w:val="23"/>
                          <w:szCs w:val="23"/>
                        </w:rPr>
                        <w:t>3</w:t>
                      </w:r>
                      <w:r w:rsidRPr="00767E24">
                        <w:rPr>
                          <w:sz w:val="23"/>
                          <w:szCs w:val="23"/>
                        </w:rPr>
                        <w:t>0</w:t>
                      </w:r>
                      <w:r>
                        <w:rPr>
                          <w:sz w:val="23"/>
                          <w:szCs w:val="23"/>
                        </w:rPr>
                        <w:t>,</w:t>
                      </w:r>
                      <w:r w:rsidRPr="00767E24">
                        <w:rPr>
                          <w:sz w:val="23"/>
                          <w:szCs w:val="23"/>
                        </w:rPr>
                        <w:t xml:space="preserve"> г</w:t>
                      </w:r>
                    </w:smartTag>
                    <w:r w:rsidRPr="00767E24">
                      <w:rPr>
                        <w:sz w:val="23"/>
                        <w:szCs w:val="23"/>
                      </w:rPr>
                      <w:t>. Минск</w:t>
                    </w:r>
                  </w:p>
                  <w:p w:rsidR="00FE04B0" w:rsidRPr="00767E24" w:rsidRDefault="00FE04B0" w:rsidP="008B1D9B">
                    <w:pPr>
                      <w:spacing w:line="280" w:lineRule="exact"/>
                      <w:jc w:val="center"/>
                      <w:rPr>
                        <w:sz w:val="23"/>
                        <w:szCs w:val="23"/>
                      </w:rPr>
                    </w:pPr>
                    <w:r w:rsidRPr="00767E24">
                      <w:rPr>
                        <w:sz w:val="23"/>
                        <w:szCs w:val="23"/>
                      </w:rPr>
                      <w:t>тел/факс  (017) 218 79 62,  203 99 18</w:t>
                    </w:r>
                  </w:p>
                  <w:p w:rsidR="00FE04B0" w:rsidRPr="00EC59C2" w:rsidRDefault="00FE04B0" w:rsidP="008B1D9B">
                    <w:pPr>
                      <w:spacing w:line="280" w:lineRule="exact"/>
                      <w:jc w:val="center"/>
                    </w:pPr>
                    <w:proofErr w:type="spellStart"/>
                    <w:r w:rsidRPr="00767E24">
                      <w:rPr>
                        <w:sz w:val="23"/>
                        <w:szCs w:val="23"/>
                      </w:rPr>
                      <w:t>эл</w:t>
                    </w:r>
                    <w:proofErr w:type="gramStart"/>
                    <w:r w:rsidRPr="00767E24">
                      <w:rPr>
                        <w:sz w:val="23"/>
                        <w:szCs w:val="23"/>
                      </w:rPr>
                      <w:t>.п</w:t>
                    </w:r>
                    <w:proofErr w:type="gramEnd"/>
                    <w:r w:rsidRPr="00767E24">
                      <w:rPr>
                        <w:sz w:val="23"/>
                        <w:szCs w:val="23"/>
                      </w:rPr>
                      <w:t>очта</w:t>
                    </w:r>
                    <w:proofErr w:type="spellEnd"/>
                    <w:r w:rsidRPr="00767E24">
                      <w:rPr>
                        <w:sz w:val="23"/>
                        <w:szCs w:val="23"/>
                      </w:rPr>
                      <w:t xml:space="preserve">: </w:t>
                    </w:r>
                    <w:proofErr w:type="spellStart"/>
                    <w:r>
                      <w:rPr>
                        <w:sz w:val="23"/>
                        <w:szCs w:val="23"/>
                        <w:lang w:val="en-US"/>
                      </w:rPr>
                      <w:t>pismo</w:t>
                    </w:r>
                    <w:proofErr w:type="spellEnd"/>
                    <w:r>
                      <w:rPr>
                        <w:sz w:val="23"/>
                        <w:szCs w:val="23"/>
                      </w:rPr>
                      <w:t>_</w:t>
                    </w:r>
                    <w:r>
                      <w:rPr>
                        <w:sz w:val="23"/>
                        <w:szCs w:val="23"/>
                        <w:lang w:val="en-US"/>
                      </w:rPr>
                      <w:t>MVD</w:t>
                    </w:r>
                    <w:r>
                      <w:rPr>
                        <w:sz w:val="23"/>
                        <w:szCs w:val="23"/>
                      </w:rPr>
                      <w:t>@</w:t>
                    </w:r>
                    <w:proofErr w:type="spellStart"/>
                    <w:r>
                      <w:rPr>
                        <w:sz w:val="23"/>
                        <w:szCs w:val="23"/>
                        <w:lang w:val="en-US"/>
                      </w:rPr>
                      <w:t>mia</w:t>
                    </w:r>
                    <w:proofErr w:type="spellEnd"/>
                    <w:r>
                      <w:rPr>
                        <w:sz w:val="23"/>
                        <w:szCs w:val="23"/>
                      </w:rPr>
                      <w:t>.</w:t>
                    </w:r>
                    <w:r>
                      <w:rPr>
                        <w:sz w:val="23"/>
                        <w:szCs w:val="23"/>
                        <w:lang w:val="en-US"/>
                      </w:rPr>
                      <w:t>by</w:t>
                    </w:r>
                  </w:p>
                </w:txbxContent>
              </v:textbox>
            </v:shape>
            <v:shape id="_x0000_s1029" type="#_x0000_t202" style="position:absolute;left:5840;top:359;width:377;height:1082;mso-wrap-style:none" filled="f" stroked="f">
              <v:textbox style="mso-next-textbox:#_x0000_s1029">
                <w:txbxContent>
                  <w:p w:rsidR="00FE04B0" w:rsidRPr="00FD2CD1" w:rsidRDefault="00FE04B0" w:rsidP="00FD2CD1"/>
                </w:txbxContent>
              </v:textbox>
            </v:shape>
            <v:shape id="_x0000_s1030" type="#_x0000_t202" style="position:absolute;left:1701;top:3419;width:4320;height:1080;mso-position-vertical-relative:page" filled="f" stroked="f">
              <v:textbox style="mso-next-textbox:#_x0000_s1030">
                <w:txbxContent>
                  <w:p w:rsidR="00FE04B0" w:rsidRPr="00AF06E4" w:rsidRDefault="00FE04B0" w:rsidP="008B1D9B">
                    <w:pPr>
                      <w:spacing w:line="360" w:lineRule="auto"/>
                      <w:rPr>
                        <w:sz w:val="30"/>
                        <w:szCs w:val="30"/>
                      </w:rPr>
                    </w:pPr>
                    <w:r w:rsidRPr="00AF06E4">
                      <w:rPr>
                        <w:sz w:val="30"/>
                        <w:szCs w:val="30"/>
                      </w:rPr>
                      <w:t>24.11.2020  № 22/Кол-116эл</w:t>
                    </w:r>
                  </w:p>
                  <w:p w:rsidR="00FE04B0" w:rsidRPr="000A1ECA" w:rsidRDefault="00FE04B0" w:rsidP="008B1D9B">
                    <w:r w:rsidRPr="001B5D31">
                      <w:rPr>
                        <w:sz w:val="28"/>
                        <w:szCs w:val="28"/>
                      </w:rPr>
                      <w:t>На</w:t>
                    </w:r>
                    <w:r>
                      <w:t xml:space="preserve"> № ___________ </w:t>
                    </w:r>
                    <w:r>
                      <w:rPr>
                        <w:sz w:val="28"/>
                        <w:szCs w:val="28"/>
                      </w:rPr>
                      <w:t>ад</w:t>
                    </w:r>
                    <w:r>
                      <w:t xml:space="preserve"> ____________</w:t>
                    </w:r>
                  </w:p>
                </w:txbxContent>
              </v:textbox>
            </v:shape>
          </v:group>
        </w:pict>
      </w:r>
    </w:p>
    <w:p w:rsidR="00FE04B0" w:rsidRDefault="00FE04B0" w:rsidP="008B1D9B"/>
    <w:p w:rsidR="00FE04B0" w:rsidRDefault="00FE04B0" w:rsidP="008B1D9B"/>
    <w:p w:rsidR="00FE04B0" w:rsidRDefault="00FE04B0" w:rsidP="008B1D9B"/>
    <w:p w:rsidR="00FE04B0" w:rsidRDefault="00FE04B0" w:rsidP="008B1D9B"/>
    <w:p w:rsidR="00FE04B0" w:rsidRDefault="00FE04B0" w:rsidP="008B1D9B">
      <w:pPr>
        <w:spacing w:line="360" w:lineRule="auto"/>
      </w:pPr>
    </w:p>
    <w:p w:rsidR="00FE04B0" w:rsidRDefault="00FE04B0" w:rsidP="008B1D9B"/>
    <w:p w:rsidR="00FE04B0" w:rsidRDefault="00FE04B0" w:rsidP="008B1D9B">
      <w:pPr>
        <w:pStyle w:val="a3"/>
        <w:ind w:left="4962"/>
      </w:pPr>
    </w:p>
    <w:p w:rsidR="00FE04B0" w:rsidRDefault="00FE04B0" w:rsidP="008B1D9B">
      <w:pPr>
        <w:pStyle w:val="a3"/>
        <w:ind w:left="4962"/>
      </w:pPr>
    </w:p>
    <w:p w:rsidR="00FE04B0" w:rsidRPr="001B155D" w:rsidRDefault="00FE04B0" w:rsidP="00F71497">
      <w:pPr>
        <w:tabs>
          <w:tab w:val="left" w:pos="4536"/>
        </w:tabs>
        <w:ind w:left="4536"/>
        <w:rPr>
          <w:spacing w:val="-4"/>
          <w:sz w:val="30"/>
          <w:szCs w:val="30"/>
        </w:rPr>
      </w:pPr>
    </w:p>
    <w:p w:rsidR="00FE04B0" w:rsidRPr="00F71497" w:rsidRDefault="00AC28FE" w:rsidP="00F71497">
      <w:pPr>
        <w:tabs>
          <w:tab w:val="left" w:pos="4536"/>
        </w:tabs>
        <w:spacing w:line="280" w:lineRule="exact"/>
        <w:ind w:firstLine="4536"/>
        <w:rPr>
          <w:spacing w:val="-4"/>
          <w:sz w:val="30"/>
          <w:szCs w:val="30"/>
        </w:rPr>
      </w:pPr>
      <w:hyperlink r:id="rId5" w:history="1"/>
    </w:p>
    <w:p w:rsidR="00FE04B0" w:rsidRDefault="00FE04B0" w:rsidP="00F71497">
      <w:pPr>
        <w:tabs>
          <w:tab w:val="left" w:pos="4536"/>
        </w:tabs>
        <w:spacing w:line="280" w:lineRule="exact"/>
        <w:ind w:firstLine="4536"/>
        <w:rPr>
          <w:spacing w:val="-4"/>
          <w:sz w:val="30"/>
          <w:szCs w:val="30"/>
        </w:rPr>
      </w:pPr>
      <w:proofErr w:type="gramStart"/>
      <w:r w:rsidRPr="00F71497">
        <w:rPr>
          <w:spacing w:val="-4"/>
          <w:sz w:val="30"/>
          <w:szCs w:val="30"/>
        </w:rPr>
        <w:t>(</w:t>
      </w:r>
      <w:r>
        <w:rPr>
          <w:spacing w:val="-4"/>
          <w:sz w:val="30"/>
          <w:szCs w:val="30"/>
        </w:rPr>
        <w:t xml:space="preserve">для информирования </w:t>
      </w:r>
      <w:proofErr w:type="gramEnd"/>
    </w:p>
    <w:p w:rsidR="00FE04B0" w:rsidRPr="00862D8A" w:rsidRDefault="00FE04B0" w:rsidP="00F71497">
      <w:pPr>
        <w:tabs>
          <w:tab w:val="left" w:pos="4536"/>
        </w:tabs>
        <w:spacing w:line="280" w:lineRule="exact"/>
        <w:ind w:firstLine="4536"/>
        <w:rPr>
          <w:spacing w:val="-4"/>
          <w:sz w:val="30"/>
          <w:szCs w:val="30"/>
        </w:rPr>
      </w:pPr>
      <w:r>
        <w:rPr>
          <w:spacing w:val="-4"/>
          <w:sz w:val="30"/>
          <w:szCs w:val="30"/>
        </w:rPr>
        <w:t>заинтересованных</w:t>
      </w:r>
      <w:r w:rsidRPr="00F71497">
        <w:rPr>
          <w:spacing w:val="-4"/>
          <w:sz w:val="30"/>
          <w:szCs w:val="30"/>
        </w:rPr>
        <w:t>)</w:t>
      </w:r>
    </w:p>
    <w:p w:rsidR="00FE04B0" w:rsidRDefault="00FE04B0" w:rsidP="00F71497">
      <w:pPr>
        <w:tabs>
          <w:tab w:val="left" w:pos="4536"/>
        </w:tabs>
        <w:spacing w:line="280" w:lineRule="exact"/>
        <w:ind w:left="4536"/>
        <w:rPr>
          <w:spacing w:val="-4"/>
          <w:sz w:val="30"/>
          <w:szCs w:val="30"/>
        </w:rPr>
      </w:pPr>
    </w:p>
    <w:p w:rsidR="00FE04B0" w:rsidRDefault="00FE04B0" w:rsidP="00F71497">
      <w:pPr>
        <w:tabs>
          <w:tab w:val="left" w:pos="4536"/>
        </w:tabs>
        <w:spacing w:line="280" w:lineRule="exact"/>
        <w:ind w:left="4536"/>
        <w:rPr>
          <w:spacing w:val="-4"/>
          <w:sz w:val="30"/>
          <w:szCs w:val="30"/>
        </w:rPr>
      </w:pPr>
    </w:p>
    <w:p w:rsidR="00FE04B0" w:rsidRPr="00084032" w:rsidRDefault="00FE04B0" w:rsidP="00F71497">
      <w:pPr>
        <w:tabs>
          <w:tab w:val="left" w:pos="4536"/>
        </w:tabs>
        <w:spacing w:line="280" w:lineRule="exact"/>
        <w:ind w:left="4536"/>
        <w:rPr>
          <w:spacing w:val="-4"/>
          <w:sz w:val="30"/>
          <w:szCs w:val="30"/>
        </w:rPr>
      </w:pPr>
    </w:p>
    <w:p w:rsidR="00FE04B0" w:rsidRPr="007D1695" w:rsidRDefault="00FE04B0" w:rsidP="00F71497">
      <w:pPr>
        <w:spacing w:line="280" w:lineRule="exact"/>
        <w:rPr>
          <w:sz w:val="30"/>
          <w:szCs w:val="30"/>
        </w:rPr>
      </w:pPr>
    </w:p>
    <w:p w:rsidR="00FE04B0" w:rsidRDefault="00FE04B0" w:rsidP="008B1D9B">
      <w:pPr>
        <w:jc w:val="both"/>
        <w:rPr>
          <w:sz w:val="30"/>
          <w:szCs w:val="30"/>
        </w:rPr>
      </w:pPr>
      <w:r w:rsidRPr="007D1695">
        <w:rPr>
          <w:sz w:val="30"/>
          <w:szCs w:val="30"/>
        </w:rPr>
        <w:t xml:space="preserve">О </w:t>
      </w:r>
      <w:r>
        <w:rPr>
          <w:sz w:val="30"/>
          <w:szCs w:val="30"/>
        </w:rPr>
        <w:t>рассмотрении обращения</w:t>
      </w:r>
    </w:p>
    <w:p w:rsidR="00FE04B0" w:rsidRDefault="00FE04B0" w:rsidP="008B1D9B">
      <w:pPr>
        <w:jc w:val="both"/>
        <w:rPr>
          <w:sz w:val="30"/>
          <w:szCs w:val="30"/>
        </w:rPr>
      </w:pPr>
    </w:p>
    <w:p w:rsidR="00FE04B0" w:rsidRDefault="00FE04B0" w:rsidP="001B155D">
      <w:pPr>
        <w:jc w:val="center"/>
        <w:rPr>
          <w:sz w:val="30"/>
          <w:szCs w:val="30"/>
        </w:rPr>
      </w:pPr>
    </w:p>
    <w:p w:rsidR="00FE04B0" w:rsidRDefault="00FE04B0" w:rsidP="009144F2">
      <w:pPr>
        <w:ind w:firstLine="708"/>
        <w:jc w:val="both"/>
        <w:rPr>
          <w:sz w:val="30"/>
          <w:szCs w:val="30"/>
        </w:rPr>
      </w:pPr>
      <w:r>
        <w:rPr>
          <w:sz w:val="30"/>
          <w:szCs w:val="30"/>
        </w:rPr>
        <w:t>Ваши предложения по повышению безопасности дорожного движения рассмотрены в пределах компетенции в главном управлении Государственной автомобильной инспекции Министерства внутренних дел Республики Беларусь (далее – ГУ ГАИ МВД).</w:t>
      </w:r>
    </w:p>
    <w:p w:rsidR="00FE04B0" w:rsidRDefault="00FE04B0" w:rsidP="007114E3">
      <w:pPr>
        <w:ind w:firstLine="708"/>
        <w:jc w:val="both"/>
        <w:rPr>
          <w:sz w:val="30"/>
          <w:szCs w:val="30"/>
        </w:rPr>
      </w:pPr>
      <w:r>
        <w:rPr>
          <w:sz w:val="30"/>
          <w:szCs w:val="30"/>
        </w:rPr>
        <w:t>По существу поднятых вопросов сообщаем следующее.</w:t>
      </w:r>
    </w:p>
    <w:p w:rsidR="00FE04B0" w:rsidRDefault="00FE04B0" w:rsidP="007114E3">
      <w:pPr>
        <w:ind w:firstLine="708"/>
        <w:jc w:val="both"/>
        <w:rPr>
          <w:sz w:val="30"/>
          <w:szCs w:val="30"/>
        </w:rPr>
      </w:pPr>
      <w:r>
        <w:rPr>
          <w:sz w:val="30"/>
          <w:szCs w:val="30"/>
        </w:rPr>
        <w:t>За совершение нарушений пешеходами в состоянии опьянения  законодательством предусмотрена усиленная ответственность.</w:t>
      </w:r>
    </w:p>
    <w:p w:rsidR="00FE04B0" w:rsidRDefault="00FE04B0" w:rsidP="007114E3">
      <w:pPr>
        <w:ind w:firstLine="708"/>
        <w:jc w:val="both"/>
        <w:rPr>
          <w:sz w:val="30"/>
          <w:szCs w:val="30"/>
        </w:rPr>
      </w:pPr>
      <w:r>
        <w:rPr>
          <w:sz w:val="30"/>
          <w:szCs w:val="30"/>
        </w:rPr>
        <w:t>Продолжительность переходных интервалов светофорного регулирования определяется в соответствии с требованиями СТБ 1300-2014 «Технические средства организации дорожного движения. Правила применения». При расчете переходного интервала для пешеходов (мигание зеленого сигнала) предусматривается длительность, обеспечивающая возможность освобождения пешеходами проезжей части при выходе на основной (немигающий) сигнал.</w:t>
      </w:r>
    </w:p>
    <w:p w:rsidR="00FE04B0" w:rsidRDefault="00FE04B0" w:rsidP="007114E3">
      <w:pPr>
        <w:ind w:firstLine="709"/>
        <w:jc w:val="both"/>
        <w:rPr>
          <w:sz w:val="30"/>
          <w:szCs w:val="30"/>
        </w:rPr>
      </w:pPr>
      <w:r>
        <w:rPr>
          <w:sz w:val="30"/>
          <w:szCs w:val="30"/>
        </w:rPr>
        <w:t>При этом</w:t>
      </w:r>
      <w:proofErr w:type="gramStart"/>
      <w:r>
        <w:rPr>
          <w:sz w:val="30"/>
          <w:szCs w:val="30"/>
        </w:rPr>
        <w:t>,</w:t>
      </w:r>
      <w:proofErr w:type="gramEnd"/>
      <w:r>
        <w:rPr>
          <w:sz w:val="30"/>
          <w:szCs w:val="30"/>
        </w:rPr>
        <w:t xml:space="preserve"> в соответствии с п. 42.1 Правил дорожного движения (далее - ПДД) мигающий зеленый сигнал пешеходного светофора запрещает выход пешеходов на проезжую часть дороги с тротуара или островка безопасности, но разрешает пешеходам, находящимся на проезжей части, продолжить движение в том же направлении до островка безопасности (при его наличии) или завершить переход проезжей части дороги (при отсутствии островка безопасности).</w:t>
      </w:r>
    </w:p>
    <w:p w:rsidR="00FE04B0" w:rsidRDefault="00FE04B0" w:rsidP="007114E3">
      <w:pPr>
        <w:ind w:firstLine="708"/>
        <w:jc w:val="both"/>
        <w:rPr>
          <w:sz w:val="30"/>
          <w:szCs w:val="30"/>
        </w:rPr>
      </w:pPr>
      <w:r>
        <w:rPr>
          <w:sz w:val="30"/>
          <w:szCs w:val="30"/>
        </w:rPr>
        <w:t>В соответствии со ст. 18.23 Кодекса Республики Беларусь об </w:t>
      </w:r>
      <w:r w:rsidRPr="00CC4E26">
        <w:rPr>
          <w:sz w:val="30"/>
          <w:szCs w:val="30"/>
        </w:rPr>
        <w:t>административных правонарушениях</w:t>
      </w:r>
      <w:r>
        <w:rPr>
          <w:sz w:val="30"/>
          <w:szCs w:val="30"/>
        </w:rPr>
        <w:t xml:space="preserve"> за пересечение велосипедистами проезжай части, не спешившись, в настоящее время также предусмотрена административная ответственность. </w:t>
      </w:r>
    </w:p>
    <w:p w:rsidR="00FE04B0" w:rsidRDefault="00FE04B0" w:rsidP="00691B35">
      <w:pPr>
        <w:ind w:firstLine="708"/>
        <w:jc w:val="both"/>
        <w:rPr>
          <w:sz w:val="30"/>
          <w:szCs w:val="30"/>
        </w:rPr>
      </w:pPr>
      <w:r w:rsidRPr="00EB21E8">
        <w:rPr>
          <w:sz w:val="30"/>
          <w:szCs w:val="30"/>
        </w:rPr>
        <w:lastRenderedPageBreak/>
        <w:t xml:space="preserve">В рамках действующего законодательства предусмотрено изучение всех обстоятельств </w:t>
      </w:r>
      <w:r>
        <w:rPr>
          <w:sz w:val="30"/>
          <w:szCs w:val="30"/>
        </w:rPr>
        <w:t>дорожно-транспортного происшествия (далее – ДТП)</w:t>
      </w:r>
      <w:r w:rsidRPr="00EB21E8">
        <w:rPr>
          <w:sz w:val="30"/>
          <w:szCs w:val="30"/>
        </w:rPr>
        <w:t>, для этого в административном и уголовном праве предусмотрен ряд норм, обеспечивающих защи</w:t>
      </w:r>
      <w:r>
        <w:rPr>
          <w:sz w:val="30"/>
          <w:szCs w:val="30"/>
        </w:rPr>
        <w:t xml:space="preserve">ту личности, ее прав и свобод, </w:t>
      </w:r>
      <w:r w:rsidRPr="00EB21E8">
        <w:rPr>
          <w:sz w:val="30"/>
          <w:szCs w:val="30"/>
        </w:rPr>
        <w:t xml:space="preserve">законных интересов физических и юридических лиц, интересов общества и государства. </w:t>
      </w:r>
    </w:p>
    <w:p w:rsidR="00FE04B0" w:rsidRDefault="00FE04B0" w:rsidP="007114E3">
      <w:pPr>
        <w:ind w:firstLine="708"/>
        <w:jc w:val="both"/>
        <w:rPr>
          <w:sz w:val="30"/>
          <w:szCs w:val="30"/>
        </w:rPr>
      </w:pPr>
      <w:r>
        <w:rPr>
          <w:sz w:val="30"/>
          <w:szCs w:val="30"/>
        </w:rPr>
        <w:t>При этом</w:t>
      </w:r>
      <w:r w:rsidRPr="00EB21E8">
        <w:rPr>
          <w:sz w:val="30"/>
          <w:szCs w:val="30"/>
        </w:rPr>
        <w:t xml:space="preserve"> вид ответственности каждого участника дорожного движения определяется </w:t>
      </w:r>
      <w:r>
        <w:rPr>
          <w:sz w:val="30"/>
          <w:szCs w:val="30"/>
        </w:rPr>
        <w:t xml:space="preserve">в зависимости </w:t>
      </w:r>
      <w:r w:rsidRPr="00EB21E8">
        <w:rPr>
          <w:sz w:val="30"/>
          <w:szCs w:val="30"/>
        </w:rPr>
        <w:t xml:space="preserve">от степени тяжести наступивших последствий в результате ДТП. Также следует отметить, что по </w:t>
      </w:r>
      <w:r>
        <w:rPr>
          <w:sz w:val="30"/>
          <w:szCs w:val="30"/>
        </w:rPr>
        <w:t>итогам</w:t>
      </w:r>
      <w:r w:rsidRPr="00EB21E8">
        <w:rPr>
          <w:sz w:val="30"/>
          <w:szCs w:val="30"/>
        </w:rPr>
        <w:t xml:space="preserve"> проведенной проверки по каждому факту ДТП принимается решение с учетом всех обстоятельств, а также характери</w:t>
      </w:r>
      <w:r>
        <w:rPr>
          <w:sz w:val="30"/>
          <w:szCs w:val="30"/>
        </w:rPr>
        <w:t xml:space="preserve">стик </w:t>
      </w:r>
      <w:r w:rsidRPr="00EB21E8">
        <w:rPr>
          <w:sz w:val="30"/>
          <w:szCs w:val="30"/>
        </w:rPr>
        <w:t>личности участников ДТП.</w:t>
      </w:r>
    </w:p>
    <w:p w:rsidR="00FE04B0" w:rsidRDefault="00FE04B0" w:rsidP="007114E3">
      <w:pPr>
        <w:ind w:firstLine="708"/>
        <w:jc w:val="both"/>
        <w:rPr>
          <w:sz w:val="30"/>
          <w:szCs w:val="30"/>
        </w:rPr>
      </w:pPr>
      <w:r>
        <w:rPr>
          <w:sz w:val="30"/>
          <w:szCs w:val="30"/>
        </w:rPr>
        <w:t>Ущерб, нанесенный владельцу транспортного средства в результате ДТП с пешеходом, может быть взыскан в порядке гражданского судопроизводства.</w:t>
      </w:r>
    </w:p>
    <w:p w:rsidR="00FE04B0" w:rsidRDefault="00FE04B0" w:rsidP="00691B35">
      <w:pPr>
        <w:ind w:firstLine="708"/>
        <w:jc w:val="both"/>
        <w:rPr>
          <w:sz w:val="30"/>
          <w:szCs w:val="30"/>
        </w:rPr>
      </w:pPr>
      <w:proofErr w:type="gramStart"/>
      <w:r w:rsidRPr="00567E4D">
        <w:rPr>
          <w:sz w:val="30"/>
          <w:szCs w:val="30"/>
        </w:rPr>
        <w:t>В соответствии со ст. 11 Закона Республики Беларусь «О дорожном движении» Министерство внутренних дел и Государственная автомобильная инспекция</w:t>
      </w:r>
      <w:r>
        <w:rPr>
          <w:rFonts w:ascii="Calibri" w:hAnsi="Calibri"/>
          <w:szCs w:val="30"/>
        </w:rPr>
        <w:t xml:space="preserve"> </w:t>
      </w:r>
      <w:r>
        <w:rPr>
          <w:sz w:val="30"/>
          <w:szCs w:val="30"/>
        </w:rPr>
        <w:t xml:space="preserve">выявляет причины и условия, способствующие нарушению </w:t>
      </w:r>
      <w:hyperlink r:id="rId6" w:history="1">
        <w:r w:rsidRPr="00567E4D">
          <w:rPr>
            <w:sz w:val="30"/>
            <w:szCs w:val="30"/>
          </w:rPr>
          <w:t>Правил</w:t>
        </w:r>
      </w:hyperlink>
      <w:r w:rsidRPr="00567E4D">
        <w:rPr>
          <w:sz w:val="30"/>
          <w:szCs w:val="30"/>
        </w:rPr>
        <w:t xml:space="preserve"> </w:t>
      </w:r>
      <w:r>
        <w:rPr>
          <w:sz w:val="30"/>
          <w:szCs w:val="30"/>
        </w:rPr>
        <w:t>дорожного движения и (или) совершению дорожно-транспортных происшествий, и принимает своевременные меры по координации действий государственных органов и иных организаций по устранению таких причин и условий.</w:t>
      </w:r>
      <w:proofErr w:type="gramEnd"/>
    </w:p>
    <w:p w:rsidR="00FE04B0" w:rsidRDefault="00FE04B0" w:rsidP="00691B35">
      <w:pPr>
        <w:ind w:firstLine="709"/>
        <w:jc w:val="both"/>
        <w:rPr>
          <w:sz w:val="30"/>
          <w:szCs w:val="30"/>
        </w:rPr>
      </w:pPr>
      <w:proofErr w:type="gramStart"/>
      <w:r>
        <w:rPr>
          <w:sz w:val="30"/>
          <w:szCs w:val="30"/>
        </w:rPr>
        <w:t xml:space="preserve">С целью предотвращения и снижения тяжести последствий ДТП на автомобильных дорогах </w:t>
      </w:r>
      <w:r>
        <w:rPr>
          <w:sz w:val="30"/>
          <w:szCs w:val="30"/>
          <w:lang w:val="en-US"/>
        </w:rPr>
        <w:t>I</w:t>
      </w:r>
      <w:r>
        <w:rPr>
          <w:sz w:val="30"/>
          <w:szCs w:val="30"/>
        </w:rPr>
        <w:t xml:space="preserve"> категории по инициативе ГУ ГАИ МВД на заседании Постоянной комиссии по обеспечению безопасности дорожного движения при Совете Министров Республики Беларусь рассмотрен вопрос и принято решение о разработке Министерством транспорта и коммуникаций Республики Беларусь Плана по установке дорожного ограждения на разделительных полосах автомобильных дорог </w:t>
      </w:r>
      <w:r>
        <w:rPr>
          <w:sz w:val="30"/>
          <w:szCs w:val="30"/>
          <w:lang w:val="en-US"/>
        </w:rPr>
        <w:t>I</w:t>
      </w:r>
      <w:r>
        <w:rPr>
          <w:sz w:val="30"/>
          <w:szCs w:val="30"/>
        </w:rPr>
        <w:t xml:space="preserve"> категории, а также иных</w:t>
      </w:r>
      <w:proofErr w:type="gramEnd"/>
      <w:r>
        <w:rPr>
          <w:sz w:val="30"/>
          <w:szCs w:val="30"/>
        </w:rPr>
        <w:t xml:space="preserve"> </w:t>
      </w:r>
      <w:proofErr w:type="gramStart"/>
      <w:r>
        <w:rPr>
          <w:sz w:val="30"/>
          <w:szCs w:val="30"/>
        </w:rPr>
        <w:t>дорогах</w:t>
      </w:r>
      <w:proofErr w:type="gramEnd"/>
      <w:r>
        <w:rPr>
          <w:sz w:val="30"/>
          <w:szCs w:val="30"/>
        </w:rPr>
        <w:t xml:space="preserve"> в аварийно-опасных местах для разделения потоков встречных направлений на 2021-2023 годы.</w:t>
      </w:r>
    </w:p>
    <w:p w:rsidR="00FE04B0" w:rsidRDefault="00FE04B0" w:rsidP="00691B35">
      <w:pPr>
        <w:ind w:firstLine="708"/>
        <w:jc w:val="both"/>
        <w:rPr>
          <w:sz w:val="30"/>
          <w:szCs w:val="30"/>
        </w:rPr>
      </w:pPr>
      <w:r w:rsidRPr="00166D18">
        <w:rPr>
          <w:sz w:val="30"/>
          <w:szCs w:val="30"/>
        </w:rPr>
        <w:t xml:space="preserve">Применение средств </w:t>
      </w:r>
      <w:proofErr w:type="spellStart"/>
      <w:r w:rsidRPr="00166D18">
        <w:rPr>
          <w:sz w:val="30"/>
          <w:szCs w:val="30"/>
        </w:rPr>
        <w:t>фотофиксации</w:t>
      </w:r>
      <w:proofErr w:type="spellEnd"/>
      <w:r w:rsidRPr="00166D18">
        <w:rPr>
          <w:sz w:val="30"/>
          <w:szCs w:val="30"/>
        </w:rPr>
        <w:t xml:space="preserve"> нарушений скоростного режима позволяет устранить конкретный фактор угрозы безопасности дорожного движения – превышение установленной скорости движения. Таким образом, основным критерием для выбора </w:t>
      </w:r>
      <w:proofErr w:type="gramStart"/>
      <w:r w:rsidRPr="00166D18">
        <w:rPr>
          <w:sz w:val="30"/>
          <w:szCs w:val="30"/>
        </w:rPr>
        <w:t>места установки датчика контроля скорости</w:t>
      </w:r>
      <w:proofErr w:type="gramEnd"/>
      <w:r w:rsidRPr="00166D18">
        <w:rPr>
          <w:sz w:val="30"/>
          <w:szCs w:val="30"/>
        </w:rPr>
        <w:t xml:space="preserve"> является </w:t>
      </w:r>
      <w:r>
        <w:rPr>
          <w:sz w:val="30"/>
          <w:szCs w:val="30"/>
        </w:rPr>
        <w:t>наличие в данном месте ДТП с </w:t>
      </w:r>
      <w:r w:rsidRPr="00166D18">
        <w:rPr>
          <w:sz w:val="30"/>
          <w:szCs w:val="30"/>
        </w:rPr>
        <w:t>вышеуказанным доминирующим фактором.</w:t>
      </w:r>
    </w:p>
    <w:p w:rsidR="00FE04B0" w:rsidRPr="00166D18" w:rsidRDefault="00FE04B0" w:rsidP="00691B35">
      <w:pPr>
        <w:ind w:firstLine="708"/>
        <w:jc w:val="both"/>
        <w:rPr>
          <w:sz w:val="30"/>
          <w:szCs w:val="30"/>
        </w:rPr>
      </w:pPr>
      <w:r>
        <w:rPr>
          <w:sz w:val="30"/>
          <w:szCs w:val="30"/>
        </w:rPr>
        <w:t xml:space="preserve">Вместе с тем для снижения скоростного режима на автомобильных дорогах, проходящих через улицы населенных пунктов, считаем наиболее эффективным и целесообразным внедрение инженерных мероприятий по успокоению движения при въезде в такие населенные пункты (устройство кольцевых пересечений, островков безопасности, </w:t>
      </w:r>
      <w:proofErr w:type="spellStart"/>
      <w:r>
        <w:rPr>
          <w:sz w:val="30"/>
          <w:szCs w:val="30"/>
        </w:rPr>
        <w:t>заужений</w:t>
      </w:r>
      <w:proofErr w:type="spellEnd"/>
      <w:r>
        <w:rPr>
          <w:sz w:val="30"/>
          <w:szCs w:val="30"/>
        </w:rPr>
        <w:t xml:space="preserve"> проезжей </w:t>
      </w:r>
      <w:r>
        <w:rPr>
          <w:sz w:val="30"/>
          <w:szCs w:val="30"/>
        </w:rPr>
        <w:lastRenderedPageBreak/>
        <w:t>части).</w:t>
      </w:r>
    </w:p>
    <w:p w:rsidR="00FE04B0" w:rsidRPr="0056102D" w:rsidRDefault="00FE04B0" w:rsidP="0056102D">
      <w:pPr>
        <w:tabs>
          <w:tab w:val="left" w:pos="10980"/>
        </w:tabs>
        <w:ind w:firstLine="720"/>
        <w:jc w:val="both"/>
        <w:rPr>
          <w:sz w:val="30"/>
          <w:szCs w:val="30"/>
          <w:lang w:val="be-BY"/>
        </w:rPr>
      </w:pPr>
      <w:r w:rsidRPr="0056102D">
        <w:rPr>
          <w:sz w:val="30"/>
          <w:szCs w:val="30"/>
          <w:lang w:val="be-BY"/>
        </w:rPr>
        <w:t>На протяжении ряда лет Министерством внутренних дел Республики Беларусь в тесном взаимодействии с Министерством образования Республики Беларусь и другими заинтересованными ведомствами реализуется комплекс организационных и практических мероприятий, направленных на профилактику и предупреждение детского дорожно-транспортного травматизма в Республике Беларусь.</w:t>
      </w:r>
    </w:p>
    <w:p w:rsidR="00FE04B0" w:rsidRPr="0056102D" w:rsidRDefault="00FE04B0" w:rsidP="0056102D">
      <w:pPr>
        <w:tabs>
          <w:tab w:val="left" w:pos="10980"/>
        </w:tabs>
        <w:ind w:firstLine="720"/>
        <w:jc w:val="both"/>
        <w:rPr>
          <w:sz w:val="30"/>
          <w:szCs w:val="30"/>
        </w:rPr>
      </w:pPr>
      <w:r w:rsidRPr="0056102D">
        <w:rPr>
          <w:sz w:val="30"/>
          <w:szCs w:val="30"/>
          <w:lang w:val="be-BY"/>
        </w:rPr>
        <w:t>Процесс</w:t>
      </w:r>
      <w:r w:rsidRPr="0056102D">
        <w:rPr>
          <w:sz w:val="30"/>
          <w:szCs w:val="30"/>
        </w:rPr>
        <w:t xml:space="preserve"> о</w:t>
      </w:r>
      <w:r w:rsidRPr="0056102D">
        <w:rPr>
          <w:sz w:val="30"/>
          <w:szCs w:val="30"/>
          <w:lang w:val="be-BY"/>
        </w:rPr>
        <w:t>бучения детей знаниям и навыкам безопасного поведения на дороге и в транспорте осуществляется в рамках учебной программы по</w:t>
      </w:r>
      <w:r w:rsidRPr="0056102D">
        <w:rPr>
          <w:sz w:val="30"/>
          <w:szCs w:val="30"/>
          <w:lang w:val="en-US"/>
        </w:rPr>
        <w:t> </w:t>
      </w:r>
      <w:r w:rsidRPr="0056102D">
        <w:rPr>
          <w:sz w:val="30"/>
          <w:szCs w:val="30"/>
          <w:lang w:val="be-BY"/>
        </w:rPr>
        <w:t xml:space="preserve">учебному предмету </w:t>
      </w:r>
      <w:r w:rsidRPr="0056102D">
        <w:rPr>
          <w:sz w:val="30"/>
          <w:szCs w:val="30"/>
        </w:rPr>
        <w:t>«</w:t>
      </w:r>
      <w:r w:rsidRPr="0056102D">
        <w:rPr>
          <w:sz w:val="30"/>
          <w:szCs w:val="30"/>
          <w:lang w:val="be-BY"/>
        </w:rPr>
        <w:t>Основы безопасности жизнедеятельности</w:t>
      </w:r>
      <w:r w:rsidRPr="0056102D">
        <w:rPr>
          <w:sz w:val="30"/>
          <w:szCs w:val="30"/>
        </w:rPr>
        <w:t xml:space="preserve">» </w:t>
      </w:r>
      <w:r w:rsidRPr="0056102D">
        <w:rPr>
          <w:sz w:val="30"/>
          <w:szCs w:val="30"/>
          <w:lang w:val="be-BY"/>
        </w:rPr>
        <w:t xml:space="preserve">для </w:t>
      </w:r>
      <w:r w:rsidRPr="0056102D">
        <w:rPr>
          <w:sz w:val="30"/>
          <w:szCs w:val="30"/>
          <w:lang w:val="en-US"/>
        </w:rPr>
        <w:t>II</w:t>
      </w:r>
      <w:r w:rsidRPr="0056102D">
        <w:rPr>
          <w:sz w:val="30"/>
          <w:szCs w:val="30"/>
        </w:rPr>
        <w:t>-</w:t>
      </w:r>
      <w:r w:rsidRPr="0056102D">
        <w:rPr>
          <w:sz w:val="30"/>
          <w:szCs w:val="30"/>
          <w:lang w:val="en-US"/>
        </w:rPr>
        <w:t>V</w:t>
      </w:r>
      <w:r w:rsidRPr="0056102D">
        <w:rPr>
          <w:sz w:val="30"/>
          <w:szCs w:val="30"/>
        </w:rPr>
        <w:t xml:space="preserve"> классов и  </w:t>
      </w:r>
      <w:r w:rsidRPr="0056102D">
        <w:rPr>
          <w:sz w:val="30"/>
          <w:szCs w:val="30"/>
          <w:lang w:val="be-BY"/>
        </w:rPr>
        <w:t xml:space="preserve">учебной программы факультативного занятия </w:t>
      </w:r>
      <w:r w:rsidRPr="0056102D">
        <w:rPr>
          <w:sz w:val="30"/>
          <w:szCs w:val="30"/>
        </w:rPr>
        <w:t>«</w:t>
      </w:r>
      <w:r w:rsidRPr="0056102D">
        <w:rPr>
          <w:sz w:val="30"/>
          <w:szCs w:val="30"/>
          <w:lang w:val="be-BY"/>
        </w:rPr>
        <w:t>Основы безопасности жизнедеятельности</w:t>
      </w:r>
      <w:r w:rsidRPr="0056102D">
        <w:rPr>
          <w:sz w:val="30"/>
          <w:szCs w:val="30"/>
        </w:rPr>
        <w:t>»</w:t>
      </w:r>
      <w:r w:rsidRPr="0056102D">
        <w:rPr>
          <w:sz w:val="30"/>
          <w:szCs w:val="30"/>
          <w:lang w:val="be-BY"/>
        </w:rPr>
        <w:t xml:space="preserve"> для </w:t>
      </w:r>
      <w:r w:rsidRPr="0056102D">
        <w:rPr>
          <w:sz w:val="30"/>
          <w:szCs w:val="30"/>
          <w:lang w:val="en-US"/>
        </w:rPr>
        <w:t>VI</w:t>
      </w:r>
      <w:r w:rsidRPr="0056102D">
        <w:rPr>
          <w:sz w:val="30"/>
          <w:szCs w:val="30"/>
        </w:rPr>
        <w:t>-</w:t>
      </w:r>
      <w:r w:rsidRPr="0056102D">
        <w:rPr>
          <w:sz w:val="30"/>
          <w:szCs w:val="30"/>
          <w:lang w:val="en-US"/>
        </w:rPr>
        <w:t>VIII</w:t>
      </w:r>
      <w:r w:rsidRPr="0056102D">
        <w:rPr>
          <w:sz w:val="30"/>
          <w:szCs w:val="30"/>
        </w:rPr>
        <w:t xml:space="preserve"> классов.</w:t>
      </w:r>
    </w:p>
    <w:p w:rsidR="00FE04B0" w:rsidRPr="0056102D" w:rsidRDefault="00FE04B0" w:rsidP="0056102D">
      <w:pPr>
        <w:tabs>
          <w:tab w:val="left" w:pos="10980"/>
        </w:tabs>
        <w:ind w:firstLine="720"/>
        <w:jc w:val="both"/>
        <w:rPr>
          <w:sz w:val="30"/>
          <w:szCs w:val="30"/>
          <w:lang w:val="be-BY"/>
        </w:rPr>
      </w:pPr>
      <w:r w:rsidRPr="0056102D">
        <w:rPr>
          <w:sz w:val="30"/>
          <w:szCs w:val="30"/>
          <w:lang w:val="be-BY"/>
        </w:rPr>
        <w:t>Для максимально раннего профилактического воздействия на юных участников дорожного движения ежегодно совместно разрабатываются, утверждаются и реализуются Планы обучающе-воспитательных (для детей старшего дошкольного возраста) мероприятий по безопасному поведению на дороге.</w:t>
      </w:r>
    </w:p>
    <w:p w:rsidR="00FE04B0" w:rsidRPr="0056102D" w:rsidRDefault="00FE04B0" w:rsidP="0056102D">
      <w:pPr>
        <w:tabs>
          <w:tab w:val="left" w:pos="10980"/>
        </w:tabs>
        <w:ind w:firstLine="720"/>
        <w:jc w:val="both"/>
        <w:rPr>
          <w:sz w:val="30"/>
          <w:szCs w:val="30"/>
          <w:lang w:val="be-BY"/>
        </w:rPr>
      </w:pPr>
      <w:r w:rsidRPr="0056102D">
        <w:rPr>
          <w:sz w:val="30"/>
          <w:szCs w:val="30"/>
          <w:lang w:val="be-BY"/>
        </w:rPr>
        <w:t xml:space="preserve">Более качественной реализации Плана способствуют совместно разработанные и опубликованные Методические материалы в помощь учителю, интерактивная компьютерная программа игрового характера для изучения </w:t>
      </w:r>
      <w:r>
        <w:rPr>
          <w:sz w:val="30"/>
          <w:szCs w:val="30"/>
          <w:lang w:val="be-BY"/>
        </w:rPr>
        <w:t>ПДД</w:t>
      </w:r>
      <w:r w:rsidRPr="0056102D">
        <w:rPr>
          <w:sz w:val="30"/>
          <w:szCs w:val="30"/>
          <w:lang w:val="be-BY"/>
        </w:rPr>
        <w:t>. Во всех учреждениях образования размещены Уголки безопасности дорожного движения единого образца.</w:t>
      </w:r>
    </w:p>
    <w:p w:rsidR="00FE04B0" w:rsidRDefault="00FE04B0" w:rsidP="0056102D">
      <w:pPr>
        <w:ind w:firstLine="709"/>
        <w:jc w:val="both"/>
        <w:rPr>
          <w:sz w:val="30"/>
          <w:szCs w:val="30"/>
        </w:rPr>
      </w:pPr>
      <w:r>
        <w:rPr>
          <w:sz w:val="30"/>
          <w:szCs w:val="30"/>
        </w:rPr>
        <w:t xml:space="preserve">Информируем также, что утверждение единых </w:t>
      </w:r>
      <w:hyperlink r:id="rId7" w:history="1">
        <w:r w:rsidRPr="0056102D">
          <w:rPr>
            <w:sz w:val="30"/>
            <w:szCs w:val="30"/>
          </w:rPr>
          <w:t>программ</w:t>
        </w:r>
      </w:hyperlink>
      <w:r>
        <w:rPr>
          <w:sz w:val="30"/>
          <w:szCs w:val="30"/>
        </w:rPr>
        <w:t xml:space="preserve"> подготовки, переподготовки и повышения квалификации водителей механических транспортных средств, кроме колесных тракторов, и лиц, обучающих управлению ими, входит в полномочия Министерства транспорта и коммуникаций Республики Беларусь.</w:t>
      </w:r>
    </w:p>
    <w:p w:rsidR="00FE04B0" w:rsidRPr="00EB21E8" w:rsidRDefault="00FE04B0" w:rsidP="0056102D">
      <w:pPr>
        <w:ind w:firstLine="709"/>
        <w:jc w:val="both"/>
        <w:rPr>
          <w:sz w:val="30"/>
          <w:szCs w:val="30"/>
        </w:rPr>
      </w:pPr>
      <w:r>
        <w:rPr>
          <w:sz w:val="30"/>
          <w:szCs w:val="30"/>
        </w:rPr>
        <w:t>В свою очередь, благодарим Вас за активную гражданскую позицию и заинтересованность в вопросах обеспечения безопасности дорожного движения.</w:t>
      </w:r>
    </w:p>
    <w:p w:rsidR="00FE04B0" w:rsidRDefault="00FE04B0" w:rsidP="00166558">
      <w:pPr>
        <w:jc w:val="both"/>
        <w:rPr>
          <w:sz w:val="30"/>
          <w:szCs w:val="30"/>
        </w:rPr>
      </w:pPr>
      <w:r>
        <w:rPr>
          <w:sz w:val="30"/>
          <w:szCs w:val="30"/>
        </w:rPr>
        <w:tab/>
      </w:r>
    </w:p>
    <w:p w:rsidR="00FE04B0" w:rsidRDefault="00FE04B0" w:rsidP="00166558">
      <w:pPr>
        <w:spacing w:line="280" w:lineRule="exact"/>
        <w:jc w:val="both"/>
        <w:rPr>
          <w:sz w:val="30"/>
          <w:szCs w:val="30"/>
        </w:rPr>
      </w:pPr>
      <w:r>
        <w:rPr>
          <w:sz w:val="30"/>
          <w:szCs w:val="30"/>
        </w:rPr>
        <w:t xml:space="preserve">Первый заместитель начальника </w:t>
      </w:r>
    </w:p>
    <w:p w:rsidR="00FE04B0" w:rsidRDefault="00FE04B0" w:rsidP="00776EA4">
      <w:pPr>
        <w:spacing w:line="280" w:lineRule="exact"/>
        <w:jc w:val="both"/>
        <w:rPr>
          <w:sz w:val="30"/>
          <w:szCs w:val="30"/>
        </w:rPr>
      </w:pPr>
      <w:r>
        <w:rPr>
          <w:sz w:val="30"/>
          <w:szCs w:val="30"/>
        </w:rPr>
        <w:t xml:space="preserve">главного управления </w:t>
      </w:r>
      <w:proofErr w:type="gramStart"/>
      <w:r>
        <w:rPr>
          <w:sz w:val="30"/>
          <w:szCs w:val="30"/>
        </w:rPr>
        <w:t>Государственной</w:t>
      </w:r>
      <w:proofErr w:type="gramEnd"/>
      <w:r>
        <w:rPr>
          <w:sz w:val="30"/>
          <w:szCs w:val="30"/>
        </w:rPr>
        <w:t xml:space="preserve"> </w:t>
      </w:r>
    </w:p>
    <w:p w:rsidR="00FE04B0" w:rsidRDefault="00FE04B0" w:rsidP="008D05AE">
      <w:pPr>
        <w:tabs>
          <w:tab w:val="left" w:pos="6804"/>
        </w:tabs>
        <w:spacing w:line="280" w:lineRule="exact"/>
        <w:jc w:val="both"/>
        <w:rPr>
          <w:sz w:val="30"/>
          <w:szCs w:val="30"/>
        </w:rPr>
      </w:pPr>
      <w:r>
        <w:rPr>
          <w:sz w:val="30"/>
          <w:szCs w:val="30"/>
        </w:rPr>
        <w:t>автомобильной инспекции</w:t>
      </w:r>
      <w:r>
        <w:rPr>
          <w:sz w:val="30"/>
          <w:szCs w:val="30"/>
        </w:rPr>
        <w:tab/>
        <w:t>В.Н.</w:t>
      </w:r>
      <w:proofErr w:type="gramStart"/>
      <w:r>
        <w:rPr>
          <w:sz w:val="30"/>
          <w:szCs w:val="30"/>
        </w:rPr>
        <w:t>Гаркун</w:t>
      </w:r>
      <w:proofErr w:type="gramEnd"/>
    </w:p>
    <w:p w:rsidR="00FE04B0" w:rsidRDefault="00FE04B0" w:rsidP="00166558">
      <w:pPr>
        <w:rPr>
          <w:sz w:val="30"/>
          <w:szCs w:val="30"/>
        </w:rPr>
      </w:pPr>
    </w:p>
    <w:p w:rsidR="00FE04B0" w:rsidRDefault="00FE04B0" w:rsidP="00166558">
      <w:pPr>
        <w:rPr>
          <w:sz w:val="30"/>
          <w:szCs w:val="30"/>
        </w:rPr>
      </w:pPr>
    </w:p>
    <w:p w:rsidR="00FE04B0" w:rsidRDefault="00FE04B0" w:rsidP="00166558">
      <w:pPr>
        <w:rPr>
          <w:sz w:val="30"/>
          <w:szCs w:val="30"/>
        </w:rPr>
      </w:pPr>
    </w:p>
    <w:p w:rsidR="00FE04B0" w:rsidRDefault="00FE04B0" w:rsidP="00166558">
      <w:pPr>
        <w:rPr>
          <w:sz w:val="30"/>
          <w:szCs w:val="30"/>
        </w:rPr>
      </w:pPr>
    </w:p>
    <w:p w:rsidR="00FE04B0" w:rsidRDefault="00FE04B0" w:rsidP="00166558">
      <w:pPr>
        <w:rPr>
          <w:sz w:val="30"/>
          <w:szCs w:val="30"/>
        </w:rPr>
      </w:pPr>
    </w:p>
    <w:p w:rsidR="00FE04B0" w:rsidRDefault="00FE04B0" w:rsidP="00166558">
      <w:pPr>
        <w:rPr>
          <w:sz w:val="30"/>
          <w:szCs w:val="30"/>
        </w:rPr>
      </w:pPr>
    </w:p>
    <w:p w:rsidR="00FE04B0" w:rsidRDefault="00FE04B0" w:rsidP="00166558">
      <w:pPr>
        <w:rPr>
          <w:sz w:val="30"/>
          <w:szCs w:val="30"/>
        </w:rPr>
      </w:pPr>
    </w:p>
    <w:p w:rsidR="00FE04B0" w:rsidRPr="00166558" w:rsidRDefault="00FE04B0" w:rsidP="00166558">
      <w:pPr>
        <w:rPr>
          <w:sz w:val="18"/>
          <w:szCs w:val="18"/>
        </w:rPr>
      </w:pPr>
      <w:r>
        <w:rPr>
          <w:sz w:val="18"/>
          <w:szCs w:val="18"/>
        </w:rPr>
        <w:t>Некрасова 397 61 76</w:t>
      </w:r>
    </w:p>
    <w:sectPr w:rsidR="00FE04B0" w:rsidRPr="00166558" w:rsidSect="00FD2CD1">
      <w:pgSz w:w="11906" w:h="16838"/>
      <w:pgMar w:top="1134" w:right="567"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379C4"/>
    <w:multiLevelType w:val="hybridMultilevel"/>
    <w:tmpl w:val="DC705FB8"/>
    <w:lvl w:ilvl="0" w:tplc="8F482668">
      <w:start w:val="1"/>
      <w:numFmt w:val="decimal"/>
      <w:lvlText w:val="%1."/>
      <w:lvlJc w:val="left"/>
      <w:pPr>
        <w:ind w:left="1755"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D9B"/>
    <w:rsid w:val="00003B6F"/>
    <w:rsid w:val="00007913"/>
    <w:rsid w:val="00015ADA"/>
    <w:rsid w:val="00017BAB"/>
    <w:rsid w:val="000300A9"/>
    <w:rsid w:val="00034679"/>
    <w:rsid w:val="000776B8"/>
    <w:rsid w:val="00084032"/>
    <w:rsid w:val="00097099"/>
    <w:rsid w:val="0009782C"/>
    <w:rsid w:val="000A1ECA"/>
    <w:rsid w:val="00112E92"/>
    <w:rsid w:val="001178A9"/>
    <w:rsid w:val="001206AD"/>
    <w:rsid w:val="001226AB"/>
    <w:rsid w:val="001336FE"/>
    <w:rsid w:val="001422C5"/>
    <w:rsid w:val="00166558"/>
    <w:rsid w:val="00166D18"/>
    <w:rsid w:val="00176D62"/>
    <w:rsid w:val="0018171A"/>
    <w:rsid w:val="00196AD5"/>
    <w:rsid w:val="001A4C7C"/>
    <w:rsid w:val="001A774E"/>
    <w:rsid w:val="001A7D7C"/>
    <w:rsid w:val="001B155D"/>
    <w:rsid w:val="001B5D31"/>
    <w:rsid w:val="001C34E0"/>
    <w:rsid w:val="001E79D4"/>
    <w:rsid w:val="001F2D78"/>
    <w:rsid w:val="001F783B"/>
    <w:rsid w:val="00262835"/>
    <w:rsid w:val="00266919"/>
    <w:rsid w:val="00277E4F"/>
    <w:rsid w:val="00283E9C"/>
    <w:rsid w:val="002B0CA2"/>
    <w:rsid w:val="002B3487"/>
    <w:rsid w:val="002D0844"/>
    <w:rsid w:val="002F4D38"/>
    <w:rsid w:val="003066B4"/>
    <w:rsid w:val="00352EC2"/>
    <w:rsid w:val="00366A79"/>
    <w:rsid w:val="003901A3"/>
    <w:rsid w:val="003A7269"/>
    <w:rsid w:val="003B1CEF"/>
    <w:rsid w:val="003C1BE0"/>
    <w:rsid w:val="003D6011"/>
    <w:rsid w:val="003D6C89"/>
    <w:rsid w:val="003E4D18"/>
    <w:rsid w:val="003F14A0"/>
    <w:rsid w:val="0040569B"/>
    <w:rsid w:val="0041754F"/>
    <w:rsid w:val="0042004E"/>
    <w:rsid w:val="00424D82"/>
    <w:rsid w:val="00425A92"/>
    <w:rsid w:val="00427BFB"/>
    <w:rsid w:val="004673B7"/>
    <w:rsid w:val="0047622C"/>
    <w:rsid w:val="004846E4"/>
    <w:rsid w:val="004A240E"/>
    <w:rsid w:val="004A62A1"/>
    <w:rsid w:val="004D169F"/>
    <w:rsid w:val="004E1E0A"/>
    <w:rsid w:val="004E7D8B"/>
    <w:rsid w:val="004F616C"/>
    <w:rsid w:val="00510F61"/>
    <w:rsid w:val="00514526"/>
    <w:rsid w:val="005261AC"/>
    <w:rsid w:val="00543556"/>
    <w:rsid w:val="0056102D"/>
    <w:rsid w:val="005637D8"/>
    <w:rsid w:val="00567E4D"/>
    <w:rsid w:val="00573871"/>
    <w:rsid w:val="005A0B50"/>
    <w:rsid w:val="005C129B"/>
    <w:rsid w:val="005C3762"/>
    <w:rsid w:val="005D3095"/>
    <w:rsid w:val="005D3B0F"/>
    <w:rsid w:val="005E3840"/>
    <w:rsid w:val="00601602"/>
    <w:rsid w:val="00624630"/>
    <w:rsid w:val="006571D6"/>
    <w:rsid w:val="00676C6A"/>
    <w:rsid w:val="00684002"/>
    <w:rsid w:val="00691B35"/>
    <w:rsid w:val="006E612A"/>
    <w:rsid w:val="006E710A"/>
    <w:rsid w:val="006F4CAB"/>
    <w:rsid w:val="006F54DC"/>
    <w:rsid w:val="007114E3"/>
    <w:rsid w:val="007328F2"/>
    <w:rsid w:val="00767B0C"/>
    <w:rsid w:val="00767E24"/>
    <w:rsid w:val="00776EA4"/>
    <w:rsid w:val="00784421"/>
    <w:rsid w:val="007B7714"/>
    <w:rsid w:val="007D1695"/>
    <w:rsid w:val="00811D4E"/>
    <w:rsid w:val="008155B4"/>
    <w:rsid w:val="00826A9B"/>
    <w:rsid w:val="008475D4"/>
    <w:rsid w:val="00851B7D"/>
    <w:rsid w:val="00862D8A"/>
    <w:rsid w:val="00867864"/>
    <w:rsid w:val="00867D4D"/>
    <w:rsid w:val="00873064"/>
    <w:rsid w:val="008B1D9B"/>
    <w:rsid w:val="008C63D4"/>
    <w:rsid w:val="008D05AE"/>
    <w:rsid w:val="008D0E38"/>
    <w:rsid w:val="00903101"/>
    <w:rsid w:val="00904A68"/>
    <w:rsid w:val="009144F2"/>
    <w:rsid w:val="00916F89"/>
    <w:rsid w:val="0092587B"/>
    <w:rsid w:val="0095714B"/>
    <w:rsid w:val="009572DE"/>
    <w:rsid w:val="00961D95"/>
    <w:rsid w:val="00974CB9"/>
    <w:rsid w:val="009C3FEF"/>
    <w:rsid w:val="009C7DDD"/>
    <w:rsid w:val="009E18EB"/>
    <w:rsid w:val="00A00A2D"/>
    <w:rsid w:val="00A07895"/>
    <w:rsid w:val="00A207B9"/>
    <w:rsid w:val="00A735A0"/>
    <w:rsid w:val="00AB60F7"/>
    <w:rsid w:val="00AC28FE"/>
    <w:rsid w:val="00AC5082"/>
    <w:rsid w:val="00AC60EF"/>
    <w:rsid w:val="00AD67B4"/>
    <w:rsid w:val="00AE2782"/>
    <w:rsid w:val="00AE5C09"/>
    <w:rsid w:val="00AE6C5C"/>
    <w:rsid w:val="00AF06E4"/>
    <w:rsid w:val="00B06F1D"/>
    <w:rsid w:val="00B538B6"/>
    <w:rsid w:val="00B6335C"/>
    <w:rsid w:val="00B72200"/>
    <w:rsid w:val="00B92A36"/>
    <w:rsid w:val="00B94C29"/>
    <w:rsid w:val="00BA7DDE"/>
    <w:rsid w:val="00C110AF"/>
    <w:rsid w:val="00C12F27"/>
    <w:rsid w:val="00C24750"/>
    <w:rsid w:val="00C502F3"/>
    <w:rsid w:val="00C63080"/>
    <w:rsid w:val="00C72E20"/>
    <w:rsid w:val="00C76932"/>
    <w:rsid w:val="00C95984"/>
    <w:rsid w:val="00CB381B"/>
    <w:rsid w:val="00CC4E26"/>
    <w:rsid w:val="00CE6DC7"/>
    <w:rsid w:val="00D00A3D"/>
    <w:rsid w:val="00D325FE"/>
    <w:rsid w:val="00D5715A"/>
    <w:rsid w:val="00D91D4B"/>
    <w:rsid w:val="00DA57CA"/>
    <w:rsid w:val="00DA7924"/>
    <w:rsid w:val="00DC6B5E"/>
    <w:rsid w:val="00DD1F1F"/>
    <w:rsid w:val="00DE19F4"/>
    <w:rsid w:val="00DF3139"/>
    <w:rsid w:val="00E45667"/>
    <w:rsid w:val="00E66985"/>
    <w:rsid w:val="00E80077"/>
    <w:rsid w:val="00EA5CCE"/>
    <w:rsid w:val="00EB21E8"/>
    <w:rsid w:val="00EC59C2"/>
    <w:rsid w:val="00EF1CA1"/>
    <w:rsid w:val="00EF5B56"/>
    <w:rsid w:val="00EF6377"/>
    <w:rsid w:val="00F21B6A"/>
    <w:rsid w:val="00F24FE2"/>
    <w:rsid w:val="00F31ED2"/>
    <w:rsid w:val="00F46E8D"/>
    <w:rsid w:val="00F66C5F"/>
    <w:rsid w:val="00F71497"/>
    <w:rsid w:val="00F9221E"/>
    <w:rsid w:val="00F93CD7"/>
    <w:rsid w:val="00FA6959"/>
    <w:rsid w:val="00FC0666"/>
    <w:rsid w:val="00FD2CD1"/>
    <w:rsid w:val="00FE04B0"/>
    <w:rsid w:val="00FE4CC6"/>
    <w:rsid w:val="00FE6E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9B"/>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uiPriority w:val="99"/>
    <w:rsid w:val="008B1D9B"/>
    <w:pPr>
      <w:widowControl/>
      <w:autoSpaceDE/>
      <w:autoSpaceDN/>
      <w:adjustRightInd/>
      <w:spacing w:line="280" w:lineRule="exact"/>
      <w:ind w:left="5103"/>
    </w:pPr>
    <w:rPr>
      <w:sz w:val="30"/>
    </w:rPr>
  </w:style>
  <w:style w:type="character" w:styleId="a4">
    <w:name w:val="Hyperlink"/>
    <w:basedOn w:val="a0"/>
    <w:uiPriority w:val="99"/>
    <w:rsid w:val="008B1D9B"/>
    <w:rPr>
      <w:rFonts w:cs="Times New Roman"/>
      <w:color w:val="0000FF"/>
      <w:u w:val="single"/>
    </w:rPr>
  </w:style>
  <w:style w:type="character" w:customStyle="1" w:styleId="10">
    <w:name w:val="Основной текст (10)_"/>
    <w:link w:val="100"/>
    <w:uiPriority w:val="99"/>
    <w:locked/>
    <w:rsid w:val="00AB60F7"/>
    <w:rPr>
      <w:rFonts w:ascii="Bookman Old Style" w:hAnsi="Bookman Old Style"/>
      <w:shd w:val="clear" w:color="auto" w:fill="FFFFFF"/>
    </w:rPr>
  </w:style>
  <w:style w:type="paragraph" w:customStyle="1" w:styleId="100">
    <w:name w:val="Основной текст (10)"/>
    <w:basedOn w:val="a"/>
    <w:link w:val="10"/>
    <w:uiPriority w:val="99"/>
    <w:rsid w:val="00AB60F7"/>
    <w:pPr>
      <w:shd w:val="clear" w:color="auto" w:fill="FFFFFF"/>
      <w:autoSpaceDE/>
      <w:autoSpaceDN/>
      <w:adjustRightInd/>
      <w:spacing w:before="300" w:after="480" w:line="281" w:lineRule="exact"/>
    </w:pPr>
    <w:rPr>
      <w:rFonts w:ascii="Bookman Old Style" w:eastAsia="Calibri" w:hAnsi="Bookman Old Style"/>
    </w:rPr>
  </w:style>
  <w:style w:type="paragraph" w:customStyle="1" w:styleId="Default">
    <w:name w:val="Default"/>
    <w:uiPriority w:val="99"/>
    <w:rsid w:val="009144F2"/>
    <w:pPr>
      <w:autoSpaceDE w:val="0"/>
      <w:autoSpaceDN w:val="0"/>
      <w:adjustRightInd w:val="0"/>
    </w:pPr>
    <w:rPr>
      <w:rFonts w:ascii="Arial" w:eastAsia="Times New Roman" w:hAnsi="Arial" w:cs="Arial"/>
      <w:color w:val="000000"/>
      <w:sz w:val="24"/>
      <w:szCs w:val="24"/>
    </w:rPr>
  </w:style>
  <w:style w:type="paragraph" w:customStyle="1" w:styleId="2">
    <w:name w:val="Знак Знак2"/>
    <w:basedOn w:val="a"/>
    <w:uiPriority w:val="99"/>
    <w:rsid w:val="00691B35"/>
    <w:pPr>
      <w:widowControl/>
      <w:autoSpaceDE/>
      <w:autoSpaceDN/>
      <w:adjustRightInd/>
      <w:spacing w:after="160" w:line="240" w:lineRule="exact"/>
    </w:pPr>
    <w:rPr>
      <w:rFonts w:ascii="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0F65F5A940E6335E311F65E013C59FE59345CB5DA32173FD2724C965FE3FE10A34F52BB73E37232969E56141705D1A80CCE419D522A9C42B0DA7F7A00UAN1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9F18B05CC66014F2BDB4187D992B46FE4CDF6994EE6FB55989266CB616C08F043065014D3962075260CA5637AA8877A371EDE47DBAB544EC835B5F8CDvDgBO" TargetMode="External"/><Relationship Id="rId5" Type="http://schemas.openxmlformats.org/officeDocument/2006/relationships/hyperlink" Target="mailto:triplesot@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675</Words>
  <Characters>5534</Characters>
  <Application>Microsoft Office Word</Application>
  <DocSecurity>0</DocSecurity>
  <Lines>46</Lines>
  <Paragraphs>12</Paragraphs>
  <ScaleCrop>false</ScaleCrop>
  <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Nekrasova</dc:creator>
  <cp:keywords/>
  <dc:description/>
  <cp:lastModifiedBy>1767517@gmail.com</cp:lastModifiedBy>
  <cp:revision>18</cp:revision>
  <cp:lastPrinted>2020-11-24T10:00:00Z</cp:lastPrinted>
  <dcterms:created xsi:type="dcterms:W3CDTF">2020-10-30T14:02:00Z</dcterms:created>
  <dcterms:modified xsi:type="dcterms:W3CDTF">2020-11-28T20:13:00Z</dcterms:modified>
</cp:coreProperties>
</file>