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59C" w:rsidRPr="003B394B" w:rsidRDefault="0000359C" w:rsidP="00B7291F">
      <w:pPr>
        <w:spacing w:after="0" w:line="280" w:lineRule="exact"/>
        <w:jc w:val="center"/>
        <w:rPr>
          <w:rFonts w:ascii="Times New Roman" w:hAnsi="Times New Roman"/>
          <w:b/>
          <w:bCs/>
          <w:color w:val="000000"/>
          <w:sz w:val="30"/>
          <w:szCs w:val="30"/>
        </w:rPr>
      </w:pPr>
      <w:r w:rsidRPr="003B394B">
        <w:rPr>
          <w:rFonts w:ascii="Times New Roman" w:hAnsi="Times New Roman"/>
          <w:b/>
          <w:bCs/>
          <w:color w:val="000000"/>
          <w:sz w:val="30"/>
          <w:szCs w:val="30"/>
        </w:rPr>
        <w:t>М</w:t>
      </w:r>
      <w:r w:rsidRPr="003B394B">
        <w:rPr>
          <w:rFonts w:ascii="Times New Roman" w:hAnsi="Times New Roman"/>
          <w:b/>
          <w:bCs/>
          <w:color w:val="000000"/>
          <w:sz w:val="30"/>
          <w:szCs w:val="30"/>
          <w:lang w:val="be-BY"/>
        </w:rPr>
        <w:t>ІНІ</w:t>
      </w:r>
      <w:r w:rsidRPr="003B394B">
        <w:rPr>
          <w:rFonts w:ascii="Times New Roman" w:hAnsi="Times New Roman"/>
          <w:b/>
          <w:bCs/>
          <w:color w:val="000000"/>
          <w:sz w:val="30"/>
          <w:szCs w:val="30"/>
        </w:rPr>
        <w:t>СТЭРСТВА ЮСТЫЦЫІ</w:t>
      </w:r>
      <w:r w:rsidRPr="003B394B">
        <w:rPr>
          <w:rFonts w:ascii="Times New Roman" w:hAnsi="Times New Roman"/>
          <w:b/>
          <w:bCs/>
          <w:color w:val="000000"/>
          <w:sz w:val="30"/>
          <w:szCs w:val="30"/>
        </w:rPr>
        <w:tab/>
      </w:r>
      <w:r w:rsidRPr="003B394B">
        <w:rPr>
          <w:rFonts w:ascii="Times New Roman" w:hAnsi="Times New Roman"/>
          <w:b/>
          <w:bCs/>
          <w:color w:val="000000"/>
          <w:sz w:val="30"/>
          <w:szCs w:val="30"/>
        </w:rPr>
        <w:tab/>
        <w:t>МИНИСТЕРСТВО ЮСТИЦИИ</w:t>
      </w:r>
    </w:p>
    <w:p w:rsidR="0000359C" w:rsidRPr="003B394B" w:rsidRDefault="0000359C" w:rsidP="00B7291F">
      <w:pPr>
        <w:spacing w:after="0" w:line="280" w:lineRule="exact"/>
        <w:jc w:val="center"/>
        <w:rPr>
          <w:rFonts w:ascii="Times New Roman" w:hAnsi="Times New Roman"/>
          <w:b/>
          <w:bCs/>
          <w:color w:val="000000"/>
          <w:sz w:val="30"/>
          <w:szCs w:val="30"/>
        </w:rPr>
      </w:pPr>
      <w:r w:rsidRPr="003B394B">
        <w:rPr>
          <w:rFonts w:ascii="Times New Roman" w:hAnsi="Times New Roman"/>
          <w:b/>
          <w:bCs/>
          <w:color w:val="000000"/>
          <w:sz w:val="30"/>
          <w:szCs w:val="30"/>
        </w:rPr>
        <w:t>РЭСПУБЛІКІ БЕЛАРУСЬ</w:t>
      </w:r>
      <w:r w:rsidRPr="003B394B">
        <w:rPr>
          <w:rFonts w:ascii="Times New Roman" w:hAnsi="Times New Roman"/>
          <w:b/>
          <w:bCs/>
          <w:color w:val="000000"/>
          <w:sz w:val="30"/>
          <w:szCs w:val="30"/>
        </w:rPr>
        <w:tab/>
      </w:r>
      <w:r w:rsidRPr="003B394B">
        <w:rPr>
          <w:rFonts w:ascii="Times New Roman" w:hAnsi="Times New Roman"/>
          <w:b/>
          <w:bCs/>
          <w:color w:val="000000"/>
          <w:sz w:val="30"/>
          <w:szCs w:val="30"/>
        </w:rPr>
        <w:tab/>
      </w:r>
      <w:r w:rsidRPr="003B394B">
        <w:rPr>
          <w:rFonts w:ascii="Times New Roman" w:hAnsi="Times New Roman"/>
          <w:b/>
          <w:bCs/>
          <w:color w:val="000000"/>
          <w:sz w:val="30"/>
          <w:szCs w:val="30"/>
        </w:rPr>
        <w:tab/>
        <w:t>РЕСПУБЛИКИ БЕЛАРУСЬ</w:t>
      </w:r>
    </w:p>
    <w:p w:rsidR="0000359C" w:rsidRPr="003B394B" w:rsidRDefault="0000359C" w:rsidP="00B7291F">
      <w:pPr>
        <w:spacing w:after="0" w:line="280" w:lineRule="exact"/>
        <w:jc w:val="both"/>
        <w:rPr>
          <w:rFonts w:ascii="Times New Roman" w:eastAsia="Times New Roman" w:hAnsi="Times New Roman"/>
          <w:sz w:val="30"/>
          <w:szCs w:val="3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0359C" w:rsidRPr="005679A2" w:rsidTr="0000359C">
        <w:tc>
          <w:tcPr>
            <w:tcW w:w="4857" w:type="dxa"/>
            <w:hideMark/>
          </w:tcPr>
          <w:p w:rsidR="0000359C" w:rsidRPr="003B394B" w:rsidRDefault="0000359C" w:rsidP="00B7291F">
            <w:pPr>
              <w:shd w:val="clear" w:color="auto" w:fill="FFFFFF"/>
              <w:spacing w:line="280" w:lineRule="exact"/>
              <w:ind w:left="134"/>
              <w:rPr>
                <w:rFonts w:ascii="Times New Roman" w:hAnsi="Times New Roman"/>
              </w:rPr>
            </w:pPr>
            <w:proofErr w:type="spellStart"/>
            <w:r w:rsidRPr="003B394B">
              <w:rPr>
                <w:rFonts w:ascii="Times New Roman" w:hAnsi="Times New Roman"/>
                <w:color w:val="000000"/>
              </w:rPr>
              <w:t>вул</w:t>
            </w:r>
            <w:proofErr w:type="spellEnd"/>
            <w:r w:rsidRPr="003B394B">
              <w:rPr>
                <w:rFonts w:ascii="Times New Roman" w:hAnsi="Times New Roman"/>
                <w:color w:val="000000"/>
              </w:rPr>
              <w:t xml:space="preserve">. </w:t>
            </w:r>
            <w:proofErr w:type="spellStart"/>
            <w:r w:rsidRPr="003B394B">
              <w:rPr>
                <w:rFonts w:ascii="Times New Roman" w:hAnsi="Times New Roman"/>
                <w:color w:val="000000"/>
              </w:rPr>
              <w:t>Калектарная</w:t>
            </w:r>
            <w:proofErr w:type="spellEnd"/>
            <w:r w:rsidRPr="003B394B">
              <w:rPr>
                <w:rFonts w:ascii="Times New Roman" w:hAnsi="Times New Roman"/>
                <w:color w:val="000000"/>
              </w:rPr>
              <w:t xml:space="preserve">, 10, 220004, г. </w:t>
            </w:r>
            <w:r w:rsidRPr="003B394B">
              <w:rPr>
                <w:rFonts w:ascii="Times New Roman" w:hAnsi="Times New Roman"/>
                <w:color w:val="000000"/>
                <w:lang w:val="be-BY"/>
              </w:rPr>
              <w:t>Мін</w:t>
            </w:r>
            <w:proofErr w:type="spellStart"/>
            <w:r w:rsidRPr="003B394B">
              <w:rPr>
                <w:rFonts w:ascii="Times New Roman" w:hAnsi="Times New Roman"/>
                <w:color w:val="000000"/>
              </w:rPr>
              <w:t>ск</w:t>
            </w:r>
            <w:proofErr w:type="spellEnd"/>
          </w:p>
          <w:p w:rsidR="0000359C" w:rsidRPr="003B394B" w:rsidRDefault="0000359C" w:rsidP="00B7291F">
            <w:pPr>
              <w:shd w:val="clear" w:color="auto" w:fill="FFFFFF"/>
              <w:spacing w:line="280" w:lineRule="exact"/>
              <w:ind w:left="125"/>
              <w:rPr>
                <w:rFonts w:ascii="Times New Roman" w:hAnsi="Times New Roman"/>
              </w:rPr>
            </w:pPr>
            <w:proofErr w:type="spellStart"/>
            <w:r w:rsidRPr="003B394B">
              <w:rPr>
                <w:rFonts w:ascii="Times New Roman" w:hAnsi="Times New Roman"/>
                <w:color w:val="000000"/>
              </w:rPr>
              <w:t>Тэл</w:t>
            </w:r>
            <w:proofErr w:type="spellEnd"/>
            <w:r w:rsidRPr="003B394B">
              <w:rPr>
                <w:rFonts w:ascii="Times New Roman" w:hAnsi="Times New Roman"/>
                <w:color w:val="000000"/>
              </w:rPr>
              <w:t>./факс: 200-86-87, 200-97-55</w:t>
            </w:r>
          </w:p>
          <w:p w:rsidR="0000359C" w:rsidRPr="003B394B" w:rsidRDefault="0000359C" w:rsidP="00B7291F">
            <w:pPr>
              <w:shd w:val="clear" w:color="auto" w:fill="FFFFFF"/>
              <w:spacing w:line="280" w:lineRule="exact"/>
              <w:ind w:left="130" w:right="-53"/>
              <w:rPr>
                <w:rFonts w:ascii="Times New Roman" w:eastAsia="Times New Roman" w:hAnsi="Times New Roman"/>
                <w:sz w:val="30"/>
                <w:szCs w:val="30"/>
                <w:lang w:val="en-US" w:eastAsia="ru-RU"/>
              </w:rPr>
            </w:pPr>
            <w:r w:rsidRPr="003B394B">
              <w:rPr>
                <w:rFonts w:ascii="Times New Roman" w:hAnsi="Times New Roman"/>
                <w:color w:val="000000"/>
                <w:lang w:val="en-US"/>
              </w:rPr>
              <w:t>E-mail: kanc@minjust.by</w:t>
            </w:r>
          </w:p>
        </w:tc>
        <w:tc>
          <w:tcPr>
            <w:tcW w:w="4857" w:type="dxa"/>
            <w:hideMark/>
          </w:tcPr>
          <w:p w:rsidR="0000359C" w:rsidRPr="003B394B" w:rsidRDefault="0000359C" w:rsidP="00B7291F">
            <w:pPr>
              <w:shd w:val="clear" w:color="auto" w:fill="FFFFFF"/>
              <w:spacing w:line="280" w:lineRule="exact"/>
              <w:ind w:left="388"/>
              <w:rPr>
                <w:rFonts w:ascii="Times New Roman" w:hAnsi="Times New Roman"/>
              </w:rPr>
            </w:pPr>
            <w:r w:rsidRPr="003B394B">
              <w:rPr>
                <w:rFonts w:ascii="Times New Roman" w:hAnsi="Times New Roman"/>
                <w:color w:val="000000"/>
              </w:rPr>
              <w:t>ул. Коллекторная, 10, 220004, г. Минск</w:t>
            </w:r>
          </w:p>
          <w:p w:rsidR="0000359C" w:rsidRPr="003B394B" w:rsidRDefault="0000359C" w:rsidP="00B7291F">
            <w:pPr>
              <w:shd w:val="clear" w:color="auto" w:fill="FFFFFF"/>
              <w:spacing w:line="280" w:lineRule="exact"/>
              <w:ind w:left="388"/>
              <w:rPr>
                <w:rFonts w:ascii="Times New Roman" w:hAnsi="Times New Roman"/>
              </w:rPr>
            </w:pPr>
            <w:r w:rsidRPr="003B394B">
              <w:rPr>
                <w:rFonts w:ascii="Times New Roman" w:hAnsi="Times New Roman"/>
                <w:color w:val="000000"/>
              </w:rPr>
              <w:t>Тел./факс: 200-86-87, 200-97-55</w:t>
            </w:r>
          </w:p>
          <w:p w:rsidR="0000359C" w:rsidRPr="003B394B" w:rsidRDefault="0000359C" w:rsidP="00B7291F">
            <w:pPr>
              <w:spacing w:line="280" w:lineRule="exact"/>
              <w:ind w:left="388"/>
              <w:jc w:val="both"/>
              <w:rPr>
                <w:rFonts w:ascii="Times New Roman" w:eastAsia="Times New Roman" w:hAnsi="Times New Roman"/>
                <w:sz w:val="30"/>
                <w:szCs w:val="30"/>
                <w:lang w:val="en-US" w:eastAsia="ru-RU"/>
              </w:rPr>
            </w:pPr>
            <w:r w:rsidRPr="003B394B">
              <w:rPr>
                <w:rFonts w:ascii="Times New Roman" w:hAnsi="Times New Roman"/>
                <w:color w:val="000000"/>
                <w:lang w:val="en-US"/>
              </w:rPr>
              <w:t>E-mail: kanc@minjust.by</w:t>
            </w:r>
          </w:p>
        </w:tc>
      </w:tr>
    </w:tbl>
    <w:p w:rsidR="00F34B7A" w:rsidRPr="003B394B" w:rsidRDefault="00F34B7A" w:rsidP="00B7291F">
      <w:pPr>
        <w:spacing w:after="0" w:line="280" w:lineRule="exact"/>
        <w:jc w:val="both"/>
        <w:rPr>
          <w:rFonts w:ascii="Times New Roman" w:eastAsia="Times New Roman" w:hAnsi="Times New Roman"/>
          <w:sz w:val="30"/>
          <w:szCs w:val="30"/>
          <w:lang w:val="en-US"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34B7A" w:rsidRPr="003B394B" w:rsidTr="00F34B7A">
        <w:tc>
          <w:tcPr>
            <w:tcW w:w="4785" w:type="dxa"/>
          </w:tcPr>
          <w:p w:rsidR="00F34B7A" w:rsidRPr="00DB66A7" w:rsidRDefault="00DB66A7" w:rsidP="003B394B">
            <w:pPr>
              <w:spacing w:line="280" w:lineRule="exact"/>
              <w:ind w:right="-79"/>
              <w:jc w:val="both"/>
              <w:rPr>
                <w:rFonts w:ascii="Times New Roman" w:eastAsia="Times New Roman" w:hAnsi="Times New Roman"/>
                <w:sz w:val="30"/>
                <w:szCs w:val="24"/>
                <w:lang w:eastAsia="ru-RU"/>
              </w:rPr>
            </w:pPr>
            <w:r>
              <w:rPr>
                <w:rFonts w:ascii="Times New Roman" w:eastAsia="Times New Roman" w:hAnsi="Times New Roman"/>
                <w:sz w:val="30"/>
                <w:szCs w:val="24"/>
                <w:lang w:eastAsia="ru-RU"/>
              </w:rPr>
              <w:t xml:space="preserve">15.02.2021 № </w:t>
            </w:r>
            <w:r w:rsidRPr="00DB66A7">
              <w:rPr>
                <w:rFonts w:ascii="Times New Roman" w:eastAsia="Times New Roman" w:hAnsi="Times New Roman"/>
                <w:sz w:val="30"/>
                <w:szCs w:val="24"/>
                <w:lang w:eastAsia="ru-RU"/>
              </w:rPr>
              <w:t>04-2-14/К-378</w:t>
            </w:r>
          </w:p>
        </w:tc>
        <w:tc>
          <w:tcPr>
            <w:tcW w:w="4786" w:type="dxa"/>
          </w:tcPr>
          <w:p w:rsidR="00F34B7A" w:rsidRPr="003B394B" w:rsidRDefault="00F34B7A" w:rsidP="003B394B">
            <w:pPr>
              <w:spacing w:line="280" w:lineRule="exact"/>
              <w:ind w:left="460" w:right="-79"/>
              <w:jc w:val="both"/>
              <w:rPr>
                <w:rFonts w:ascii="Times New Roman" w:eastAsia="Times New Roman" w:hAnsi="Times New Roman"/>
                <w:sz w:val="30"/>
                <w:szCs w:val="24"/>
                <w:lang w:eastAsia="ru-RU"/>
              </w:rPr>
            </w:pPr>
          </w:p>
        </w:tc>
      </w:tr>
    </w:tbl>
    <w:p w:rsidR="0000359C" w:rsidRPr="003B394B" w:rsidRDefault="00F34B7A" w:rsidP="003B394B">
      <w:pPr>
        <w:tabs>
          <w:tab w:val="left" w:pos="4500"/>
        </w:tabs>
        <w:spacing w:after="0" w:line="280" w:lineRule="exact"/>
        <w:ind w:right="5103"/>
        <w:jc w:val="both"/>
        <w:rPr>
          <w:rFonts w:ascii="Times New Roman" w:eastAsia="Times New Roman" w:hAnsi="Times New Roman"/>
          <w:sz w:val="30"/>
          <w:szCs w:val="30"/>
          <w:lang w:eastAsia="ru-RU"/>
        </w:rPr>
      </w:pPr>
      <w:r w:rsidRPr="003B394B">
        <w:rPr>
          <w:rFonts w:ascii="Times New Roman" w:eastAsia="Times New Roman" w:hAnsi="Times New Roman"/>
          <w:sz w:val="30"/>
          <w:szCs w:val="30"/>
          <w:lang w:eastAsia="ru-RU"/>
        </w:rPr>
        <w:t>О</w:t>
      </w:r>
      <w:r w:rsidR="00B7291F" w:rsidRPr="003B394B">
        <w:rPr>
          <w:rFonts w:ascii="Times New Roman" w:eastAsia="Times New Roman" w:hAnsi="Times New Roman"/>
          <w:sz w:val="30"/>
          <w:szCs w:val="30"/>
          <w:lang w:eastAsia="ru-RU"/>
        </w:rPr>
        <w:t>б обращении</w:t>
      </w:r>
    </w:p>
    <w:p w:rsidR="003B394B" w:rsidRPr="003B394B" w:rsidRDefault="003B394B" w:rsidP="003B394B">
      <w:pPr>
        <w:tabs>
          <w:tab w:val="left" w:pos="4500"/>
        </w:tabs>
        <w:spacing w:after="0" w:line="280" w:lineRule="exact"/>
        <w:ind w:right="5103"/>
        <w:jc w:val="both"/>
        <w:rPr>
          <w:rFonts w:ascii="Times New Roman" w:eastAsia="Times New Roman" w:hAnsi="Times New Roman"/>
          <w:sz w:val="30"/>
          <w:szCs w:val="30"/>
          <w:lang w:eastAsia="ru-RU"/>
        </w:rPr>
      </w:pPr>
    </w:p>
    <w:p w:rsidR="003B394B" w:rsidRPr="003B394B" w:rsidRDefault="003B394B" w:rsidP="003B394B">
      <w:pPr>
        <w:spacing w:after="0" w:line="280" w:lineRule="exact"/>
        <w:jc w:val="center"/>
        <w:rPr>
          <w:rFonts w:ascii="Times New Roman" w:eastAsia="Times New Roman" w:hAnsi="Times New Roman"/>
          <w:sz w:val="30"/>
          <w:szCs w:val="30"/>
          <w:lang w:eastAsia="ru-RU"/>
        </w:rPr>
      </w:pPr>
      <w:bookmarkStart w:id="0" w:name="_GoBack"/>
      <w:bookmarkEnd w:id="0"/>
    </w:p>
    <w:p w:rsidR="001D6FF6" w:rsidRPr="003B394B" w:rsidRDefault="001D6FF6" w:rsidP="001D6FF6">
      <w:pPr>
        <w:spacing w:after="0" w:line="240" w:lineRule="auto"/>
        <w:ind w:firstLine="709"/>
        <w:jc w:val="both"/>
        <w:rPr>
          <w:rFonts w:ascii="Times New Roman" w:eastAsia="Times New Roman" w:hAnsi="Times New Roman"/>
          <w:sz w:val="30"/>
          <w:szCs w:val="30"/>
          <w:lang w:eastAsia="ru-RU"/>
        </w:rPr>
      </w:pPr>
      <w:r w:rsidRPr="003B394B">
        <w:rPr>
          <w:rFonts w:ascii="Times New Roman" w:eastAsia="Times New Roman" w:hAnsi="Times New Roman"/>
          <w:sz w:val="30"/>
          <w:szCs w:val="30"/>
          <w:lang w:eastAsia="ru-RU"/>
        </w:rPr>
        <w:t>Министерство юстиции рассмотрело Ваше обращение</w:t>
      </w:r>
      <w:r w:rsidR="00F55A2A" w:rsidRPr="003B394B">
        <w:rPr>
          <w:rFonts w:ascii="Times New Roman" w:eastAsia="Times New Roman" w:hAnsi="Times New Roman"/>
          <w:sz w:val="30"/>
          <w:szCs w:val="30"/>
          <w:lang w:eastAsia="ru-RU"/>
        </w:rPr>
        <w:t>, поступившее</w:t>
      </w:r>
      <w:r w:rsidRPr="003B394B">
        <w:rPr>
          <w:rFonts w:ascii="Times New Roman" w:eastAsia="Times New Roman" w:hAnsi="Times New Roman"/>
          <w:sz w:val="30"/>
          <w:szCs w:val="30"/>
          <w:lang w:eastAsia="ru-RU"/>
        </w:rPr>
        <w:t xml:space="preserve"> </w:t>
      </w:r>
      <w:r w:rsidR="003B394B" w:rsidRPr="003B394B">
        <w:rPr>
          <w:rFonts w:ascii="Times New Roman" w:eastAsia="Times New Roman" w:hAnsi="Times New Roman"/>
          <w:sz w:val="30"/>
          <w:szCs w:val="30"/>
          <w:lang w:eastAsia="ru-RU"/>
        </w:rPr>
        <w:t>9 февраля</w:t>
      </w:r>
      <w:r w:rsidRPr="003B394B">
        <w:rPr>
          <w:rFonts w:ascii="Times New Roman" w:eastAsia="Times New Roman" w:hAnsi="Times New Roman"/>
          <w:sz w:val="30"/>
          <w:szCs w:val="30"/>
          <w:lang w:eastAsia="ru-RU"/>
        </w:rPr>
        <w:t xml:space="preserve"> 2021 г. из отдела по работе с обращениями граждан и юридических лиц главного управления по делам государственных органов Аппарата Совета Министров Республики Беларусь, и в пределах компетенции сообщает</w:t>
      </w:r>
      <w:r w:rsidR="003B394B" w:rsidRPr="003B394B">
        <w:rPr>
          <w:rFonts w:ascii="Times New Roman" w:eastAsia="Times New Roman" w:hAnsi="Times New Roman"/>
          <w:sz w:val="30"/>
          <w:szCs w:val="30"/>
          <w:lang w:eastAsia="ru-RU"/>
        </w:rPr>
        <w:t> </w:t>
      </w:r>
      <w:r w:rsidRPr="003B394B">
        <w:rPr>
          <w:rFonts w:ascii="Times New Roman" w:eastAsia="Times New Roman" w:hAnsi="Times New Roman"/>
          <w:sz w:val="30"/>
          <w:szCs w:val="30"/>
          <w:lang w:eastAsia="ru-RU"/>
        </w:rPr>
        <w:t>следующее.</w:t>
      </w:r>
    </w:p>
    <w:p w:rsidR="00465520" w:rsidRPr="00AA5005" w:rsidRDefault="00465520" w:rsidP="00465520">
      <w:pPr>
        <w:spacing w:after="0" w:line="240" w:lineRule="auto"/>
        <w:ind w:firstLine="709"/>
        <w:jc w:val="both"/>
        <w:rPr>
          <w:rFonts w:ascii="Times New Roman" w:eastAsia="Times New Roman" w:hAnsi="Times New Roman"/>
          <w:spacing w:val="-6"/>
          <w:sz w:val="30"/>
          <w:szCs w:val="30"/>
          <w:lang w:eastAsia="ru-RU"/>
        </w:rPr>
      </w:pPr>
      <w:r w:rsidRPr="00AA5005">
        <w:rPr>
          <w:rFonts w:ascii="Times New Roman" w:eastAsia="Times New Roman" w:hAnsi="Times New Roman"/>
          <w:spacing w:val="-6"/>
          <w:sz w:val="30"/>
          <w:szCs w:val="30"/>
          <w:lang w:eastAsia="ru-RU"/>
        </w:rPr>
        <w:t>Порядок обращения граждан и юридических лиц в государственные органы, иные организации и порядок рассмотрения таких обращений установлены Законом Республики Беларусь от 18 июля 2011 г. № 300-З «Об</w:t>
      </w:r>
      <w:r>
        <w:rPr>
          <w:rFonts w:ascii="Times New Roman" w:eastAsia="Times New Roman" w:hAnsi="Times New Roman"/>
          <w:spacing w:val="-6"/>
          <w:sz w:val="30"/>
          <w:szCs w:val="30"/>
          <w:lang w:eastAsia="ru-RU"/>
        </w:rPr>
        <w:t> </w:t>
      </w:r>
      <w:r w:rsidRPr="00AA5005">
        <w:rPr>
          <w:rFonts w:ascii="Times New Roman" w:eastAsia="Times New Roman" w:hAnsi="Times New Roman"/>
          <w:spacing w:val="-6"/>
          <w:sz w:val="30"/>
          <w:szCs w:val="30"/>
          <w:lang w:eastAsia="ru-RU"/>
        </w:rPr>
        <w:t>обращениях граждан и юридических лиц» (далее – Закон</w:t>
      </w:r>
      <w:r w:rsidR="00D92B14">
        <w:rPr>
          <w:rFonts w:ascii="Times New Roman" w:eastAsia="Times New Roman" w:hAnsi="Times New Roman"/>
          <w:spacing w:val="-6"/>
          <w:sz w:val="30"/>
          <w:szCs w:val="30"/>
          <w:lang w:eastAsia="ru-RU"/>
        </w:rPr>
        <w:t xml:space="preserve"> об обращениях граждан</w:t>
      </w:r>
      <w:r w:rsidRPr="00AA5005">
        <w:rPr>
          <w:rFonts w:ascii="Times New Roman" w:eastAsia="Times New Roman" w:hAnsi="Times New Roman"/>
          <w:spacing w:val="-6"/>
          <w:sz w:val="30"/>
          <w:szCs w:val="30"/>
          <w:lang w:eastAsia="ru-RU"/>
        </w:rPr>
        <w:t>), Указом Президента Республики Беларусь от 15 октября 2007 г. №</w:t>
      </w:r>
      <w:r w:rsidR="00832BE0">
        <w:rPr>
          <w:rFonts w:ascii="Times New Roman" w:eastAsia="Times New Roman" w:hAnsi="Times New Roman"/>
          <w:spacing w:val="-6"/>
          <w:sz w:val="30"/>
          <w:szCs w:val="30"/>
          <w:lang w:eastAsia="ru-RU"/>
        </w:rPr>
        <w:t> </w:t>
      </w:r>
      <w:r w:rsidRPr="00AA5005">
        <w:rPr>
          <w:rFonts w:ascii="Times New Roman" w:eastAsia="Times New Roman" w:hAnsi="Times New Roman"/>
          <w:spacing w:val="-6"/>
          <w:sz w:val="30"/>
          <w:szCs w:val="30"/>
          <w:lang w:eastAsia="ru-RU"/>
        </w:rPr>
        <w:t>498 «О дополнительных мерах по работе с обращениями граждан и юридических лиц» (далее – Указ).</w:t>
      </w:r>
    </w:p>
    <w:p w:rsidR="00465520" w:rsidRPr="00AA5005" w:rsidRDefault="00465520" w:rsidP="00465520">
      <w:pPr>
        <w:spacing w:after="0" w:line="240" w:lineRule="auto"/>
        <w:ind w:firstLine="709"/>
        <w:jc w:val="both"/>
        <w:rPr>
          <w:rFonts w:ascii="Times New Roman" w:eastAsia="Times New Roman" w:hAnsi="Times New Roman"/>
          <w:spacing w:val="-6"/>
          <w:sz w:val="30"/>
          <w:szCs w:val="30"/>
          <w:lang w:eastAsia="ru-RU"/>
        </w:rPr>
      </w:pPr>
      <w:r w:rsidRPr="00AA5005">
        <w:rPr>
          <w:rFonts w:ascii="Times New Roman" w:eastAsia="Times New Roman" w:hAnsi="Times New Roman"/>
          <w:spacing w:val="-6"/>
          <w:sz w:val="30"/>
          <w:szCs w:val="30"/>
          <w:lang w:eastAsia="ru-RU"/>
        </w:rPr>
        <w:t>В соответствии с Указом Министерство юстиции рассматривает по существу обращения, относящиеся к сфере юстиции, в том числе по вопросам регистрации актов гражданского состояния, организации работы органов принудительного исполнения, государственной регистрации и ликвидации (прекращения деятельности) субъектов хозяйствования, архивного дела и делопроизводства, соблюдения законодательства о нотариате, об адвокатуре, об оказании юридических услуг.</w:t>
      </w:r>
    </w:p>
    <w:p w:rsidR="00551E7F" w:rsidRDefault="00551E7F" w:rsidP="00551E7F">
      <w:pPr>
        <w:spacing w:after="0" w:line="240" w:lineRule="auto"/>
        <w:ind w:firstLine="709"/>
        <w:jc w:val="both"/>
        <w:rPr>
          <w:rFonts w:ascii="Times New Roman" w:eastAsia="Times New Roman" w:hAnsi="Times New Roman"/>
          <w:sz w:val="30"/>
          <w:szCs w:val="30"/>
          <w:lang w:eastAsia="ru-RU"/>
        </w:rPr>
      </w:pPr>
      <w:r w:rsidRPr="005F475F">
        <w:rPr>
          <w:rFonts w:ascii="Times New Roman" w:eastAsia="Times New Roman" w:hAnsi="Times New Roman"/>
          <w:sz w:val="30"/>
          <w:szCs w:val="30"/>
          <w:lang w:eastAsia="ru-RU"/>
        </w:rPr>
        <w:t>Министерство юстиции является республиканским органом государственного управления в сфере юстиции и не наделено правом разъяснения и толкования законодательства применительно к конкретным правоотношениям.</w:t>
      </w:r>
    </w:p>
    <w:p w:rsidR="00465520" w:rsidRPr="00AA5005" w:rsidRDefault="00465520" w:rsidP="00465520">
      <w:pPr>
        <w:spacing w:after="0" w:line="240" w:lineRule="auto"/>
        <w:ind w:firstLine="709"/>
        <w:jc w:val="both"/>
        <w:rPr>
          <w:rFonts w:ascii="Times New Roman" w:eastAsia="Times New Roman" w:hAnsi="Times New Roman"/>
          <w:spacing w:val="-6"/>
          <w:sz w:val="30"/>
          <w:szCs w:val="30"/>
          <w:lang w:eastAsia="ru-RU"/>
        </w:rPr>
      </w:pPr>
      <w:r w:rsidRPr="00AA5005">
        <w:rPr>
          <w:rFonts w:ascii="Times New Roman" w:eastAsia="Times New Roman" w:hAnsi="Times New Roman"/>
          <w:spacing w:val="-6"/>
          <w:sz w:val="30"/>
          <w:szCs w:val="30"/>
          <w:lang w:eastAsia="ru-RU"/>
        </w:rPr>
        <w:t>Вместе с тем относительно поставленного в обращении вопроса полагаем возможным отметить следующее.</w:t>
      </w:r>
    </w:p>
    <w:p w:rsidR="00DE7C1E" w:rsidRPr="00DE7C1E" w:rsidRDefault="00DE7C1E" w:rsidP="00DE7C1E">
      <w:pPr>
        <w:spacing w:after="0" w:line="240" w:lineRule="auto"/>
        <w:ind w:firstLine="709"/>
        <w:jc w:val="both"/>
        <w:rPr>
          <w:rFonts w:ascii="Times New Roman" w:eastAsia="Times New Roman" w:hAnsi="Times New Roman"/>
          <w:spacing w:val="-6"/>
          <w:sz w:val="30"/>
          <w:szCs w:val="30"/>
          <w:lang w:eastAsia="ru-RU"/>
        </w:rPr>
      </w:pPr>
      <w:r>
        <w:rPr>
          <w:rFonts w:ascii="Times New Roman" w:eastAsia="Times New Roman" w:hAnsi="Times New Roman"/>
          <w:spacing w:val="-6"/>
          <w:sz w:val="30"/>
          <w:szCs w:val="30"/>
          <w:lang w:eastAsia="ru-RU"/>
        </w:rPr>
        <w:t xml:space="preserve">Пунктом 4 статьи 30 </w:t>
      </w:r>
      <w:r w:rsidRPr="00DE7C1E">
        <w:rPr>
          <w:rFonts w:ascii="Times New Roman" w:eastAsia="Times New Roman" w:hAnsi="Times New Roman"/>
          <w:spacing w:val="-6"/>
          <w:sz w:val="30"/>
          <w:szCs w:val="30"/>
          <w:lang w:eastAsia="ru-RU"/>
        </w:rPr>
        <w:t>Закон</w:t>
      </w:r>
      <w:r>
        <w:rPr>
          <w:rFonts w:ascii="Times New Roman" w:eastAsia="Times New Roman" w:hAnsi="Times New Roman"/>
          <w:spacing w:val="-6"/>
          <w:sz w:val="30"/>
          <w:szCs w:val="30"/>
          <w:lang w:eastAsia="ru-RU"/>
        </w:rPr>
        <w:t>а</w:t>
      </w:r>
      <w:r w:rsidRPr="00DE7C1E">
        <w:rPr>
          <w:rFonts w:ascii="Times New Roman" w:eastAsia="Times New Roman" w:hAnsi="Times New Roman"/>
          <w:spacing w:val="-6"/>
          <w:sz w:val="30"/>
          <w:szCs w:val="30"/>
          <w:lang w:eastAsia="ru-RU"/>
        </w:rPr>
        <w:t xml:space="preserve"> Республики Беларусь от 17</w:t>
      </w:r>
      <w:r>
        <w:rPr>
          <w:rFonts w:ascii="Times New Roman" w:eastAsia="Times New Roman" w:hAnsi="Times New Roman"/>
          <w:spacing w:val="-6"/>
          <w:sz w:val="30"/>
          <w:szCs w:val="30"/>
          <w:lang w:eastAsia="ru-RU"/>
        </w:rPr>
        <w:t xml:space="preserve"> июля </w:t>
      </w:r>
      <w:r w:rsidRPr="00DE7C1E">
        <w:rPr>
          <w:rFonts w:ascii="Times New Roman" w:eastAsia="Times New Roman" w:hAnsi="Times New Roman"/>
          <w:spacing w:val="-6"/>
          <w:sz w:val="30"/>
          <w:szCs w:val="30"/>
          <w:lang w:eastAsia="ru-RU"/>
        </w:rPr>
        <w:t xml:space="preserve">2018 </w:t>
      </w:r>
      <w:r>
        <w:rPr>
          <w:rFonts w:ascii="Times New Roman" w:eastAsia="Times New Roman" w:hAnsi="Times New Roman"/>
          <w:spacing w:val="-6"/>
          <w:sz w:val="30"/>
          <w:szCs w:val="30"/>
          <w:lang w:eastAsia="ru-RU"/>
        </w:rPr>
        <w:t>г. № </w:t>
      </w:r>
      <w:r w:rsidRPr="00DE7C1E">
        <w:rPr>
          <w:rFonts w:ascii="Times New Roman" w:eastAsia="Times New Roman" w:hAnsi="Times New Roman"/>
          <w:spacing w:val="-6"/>
          <w:sz w:val="30"/>
          <w:szCs w:val="30"/>
          <w:lang w:eastAsia="ru-RU"/>
        </w:rPr>
        <w:t>130-З</w:t>
      </w:r>
      <w:r>
        <w:rPr>
          <w:rFonts w:ascii="Times New Roman" w:eastAsia="Times New Roman" w:hAnsi="Times New Roman"/>
          <w:spacing w:val="-6"/>
          <w:sz w:val="30"/>
          <w:szCs w:val="30"/>
          <w:lang w:eastAsia="ru-RU"/>
        </w:rPr>
        <w:t xml:space="preserve"> «</w:t>
      </w:r>
      <w:r w:rsidRPr="00DE7C1E">
        <w:rPr>
          <w:rFonts w:ascii="Times New Roman" w:eastAsia="Times New Roman" w:hAnsi="Times New Roman"/>
          <w:spacing w:val="-6"/>
          <w:sz w:val="30"/>
          <w:szCs w:val="30"/>
          <w:lang w:eastAsia="ru-RU"/>
        </w:rPr>
        <w:t>О нормативных правовых актах</w:t>
      </w:r>
      <w:r>
        <w:rPr>
          <w:rFonts w:ascii="Times New Roman" w:eastAsia="Times New Roman" w:hAnsi="Times New Roman"/>
          <w:spacing w:val="-6"/>
          <w:sz w:val="30"/>
          <w:szCs w:val="30"/>
          <w:lang w:eastAsia="ru-RU"/>
        </w:rPr>
        <w:t xml:space="preserve">» </w:t>
      </w:r>
      <w:r w:rsidR="0052159F">
        <w:rPr>
          <w:rFonts w:ascii="Times New Roman" w:eastAsia="Times New Roman" w:hAnsi="Times New Roman"/>
          <w:spacing w:val="-6"/>
          <w:sz w:val="30"/>
          <w:szCs w:val="30"/>
          <w:lang w:eastAsia="ru-RU"/>
        </w:rPr>
        <w:t xml:space="preserve">(далее – Закон) </w:t>
      </w:r>
      <w:r>
        <w:rPr>
          <w:rFonts w:ascii="Times New Roman" w:eastAsia="Times New Roman" w:hAnsi="Times New Roman"/>
          <w:spacing w:val="-6"/>
          <w:sz w:val="30"/>
          <w:szCs w:val="30"/>
          <w:lang w:eastAsia="ru-RU"/>
        </w:rPr>
        <w:t>предписано, что т</w:t>
      </w:r>
      <w:r w:rsidRPr="00DE7C1E">
        <w:rPr>
          <w:rFonts w:ascii="Times New Roman" w:eastAsia="Times New Roman" w:hAnsi="Times New Roman"/>
          <w:spacing w:val="-6"/>
          <w:sz w:val="30"/>
          <w:szCs w:val="30"/>
          <w:lang w:eastAsia="ru-RU"/>
        </w:rPr>
        <w:t xml:space="preserve">ермины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законодательство</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xml:space="preserve">,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нормативные правовые акты</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xml:space="preserve">,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акты законодательства</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xml:space="preserve">,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законодательные акты</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xml:space="preserve">,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законы</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xml:space="preserve">,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кодексы</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xml:space="preserve"> используются в нормативных правовых актах без слов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Республики Беларусь</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xml:space="preserve">, кроме случаев применения ссылки на конкретный нормативный правовой акт либо если использование этих слов необходимо в целях обеспечения точности изложения нормативных правовых предписаний </w:t>
      </w:r>
      <w:r w:rsidRPr="00DE7C1E">
        <w:rPr>
          <w:rFonts w:ascii="Times New Roman" w:eastAsia="Times New Roman" w:hAnsi="Times New Roman"/>
          <w:spacing w:val="-6"/>
          <w:sz w:val="30"/>
          <w:szCs w:val="30"/>
          <w:lang w:eastAsia="ru-RU"/>
        </w:rPr>
        <w:lastRenderedPageBreak/>
        <w:t>(исключения возможности применения в конкретном случае законодательства иностранных государств либо при перечислении законодательств Республики Беларусь и иностранных государств).</w:t>
      </w:r>
    </w:p>
    <w:p w:rsidR="0052159F" w:rsidRDefault="003D55B0" w:rsidP="00DE7C1E">
      <w:pPr>
        <w:spacing w:after="0" w:line="240" w:lineRule="auto"/>
        <w:ind w:firstLine="709"/>
        <w:jc w:val="both"/>
        <w:rPr>
          <w:rFonts w:ascii="Times New Roman" w:eastAsia="Times New Roman" w:hAnsi="Times New Roman"/>
          <w:spacing w:val="-6"/>
          <w:sz w:val="30"/>
          <w:szCs w:val="30"/>
          <w:lang w:eastAsia="ru-RU"/>
        </w:rPr>
      </w:pPr>
      <w:r>
        <w:rPr>
          <w:rFonts w:ascii="Times New Roman" w:eastAsia="Times New Roman" w:hAnsi="Times New Roman"/>
          <w:spacing w:val="-6"/>
          <w:sz w:val="30"/>
          <w:szCs w:val="30"/>
          <w:lang w:eastAsia="ru-RU"/>
        </w:rPr>
        <w:t>Кроме того,</w:t>
      </w:r>
      <w:r w:rsidR="00DE7C1E">
        <w:rPr>
          <w:rFonts w:ascii="Times New Roman" w:eastAsia="Times New Roman" w:hAnsi="Times New Roman"/>
          <w:spacing w:val="-6"/>
          <w:sz w:val="30"/>
          <w:szCs w:val="30"/>
          <w:lang w:eastAsia="ru-RU"/>
        </w:rPr>
        <w:t xml:space="preserve"> согласно статье</w:t>
      </w:r>
      <w:r w:rsidR="00DE7C1E" w:rsidRPr="00DE7C1E">
        <w:rPr>
          <w:rFonts w:ascii="Times New Roman" w:eastAsia="Times New Roman" w:hAnsi="Times New Roman"/>
          <w:spacing w:val="-6"/>
          <w:sz w:val="30"/>
          <w:szCs w:val="30"/>
          <w:lang w:eastAsia="ru-RU"/>
        </w:rPr>
        <w:t xml:space="preserve"> 32</w:t>
      </w:r>
      <w:r w:rsidR="00DE7C1E">
        <w:rPr>
          <w:rFonts w:ascii="Times New Roman" w:eastAsia="Times New Roman" w:hAnsi="Times New Roman"/>
          <w:spacing w:val="-6"/>
          <w:sz w:val="30"/>
          <w:szCs w:val="30"/>
          <w:lang w:eastAsia="ru-RU"/>
        </w:rPr>
        <w:t xml:space="preserve"> Закона н</w:t>
      </w:r>
      <w:r w:rsidR="00DE7C1E" w:rsidRPr="00DE7C1E">
        <w:rPr>
          <w:rFonts w:ascii="Times New Roman" w:eastAsia="Times New Roman" w:hAnsi="Times New Roman"/>
          <w:spacing w:val="-6"/>
          <w:sz w:val="30"/>
          <w:szCs w:val="30"/>
          <w:lang w:eastAsia="ru-RU"/>
        </w:rPr>
        <w:t>аименования государственных органов (организаций), международных организаций, межгосударственных образований (их органов) и межгосударственных органов употребляются в нормативных правовых актах, как правило, в соответствии с полными официальными наименованиями, предусмотренными их уставами и положениями, решениями об их образовании (создании), наименовании, переименовании и другим</w:t>
      </w:r>
      <w:r w:rsidR="0052159F">
        <w:rPr>
          <w:rFonts w:ascii="Times New Roman" w:eastAsia="Times New Roman" w:hAnsi="Times New Roman"/>
          <w:spacing w:val="-6"/>
          <w:sz w:val="30"/>
          <w:szCs w:val="30"/>
          <w:lang w:eastAsia="ru-RU"/>
        </w:rPr>
        <w:t>и нормативными правовыми актами.</w:t>
      </w:r>
    </w:p>
    <w:p w:rsidR="00DE7C1E" w:rsidRPr="00DE7C1E" w:rsidRDefault="00DE7C1E" w:rsidP="00DE7C1E">
      <w:pPr>
        <w:spacing w:after="0" w:line="240" w:lineRule="auto"/>
        <w:ind w:firstLine="709"/>
        <w:jc w:val="both"/>
        <w:rPr>
          <w:rFonts w:ascii="Times New Roman" w:eastAsia="Times New Roman" w:hAnsi="Times New Roman"/>
          <w:spacing w:val="-6"/>
          <w:sz w:val="30"/>
          <w:szCs w:val="30"/>
          <w:lang w:eastAsia="ru-RU"/>
        </w:rPr>
      </w:pPr>
      <w:r w:rsidRPr="00DE7C1E">
        <w:rPr>
          <w:rFonts w:ascii="Times New Roman" w:eastAsia="Times New Roman" w:hAnsi="Times New Roman"/>
          <w:spacing w:val="-6"/>
          <w:sz w:val="30"/>
          <w:szCs w:val="30"/>
          <w:lang w:eastAsia="ru-RU"/>
        </w:rPr>
        <w:t xml:space="preserve">При этом наименования государственных органов (организаций) и должностных лиц государственных органов (организаций) в тексте нормативного правового акта указываются без слов </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Республики Беларусь</w:t>
      </w:r>
      <w:r>
        <w:rPr>
          <w:rFonts w:ascii="Times New Roman" w:eastAsia="Times New Roman" w:hAnsi="Times New Roman"/>
          <w:spacing w:val="-6"/>
          <w:sz w:val="30"/>
          <w:szCs w:val="30"/>
          <w:lang w:eastAsia="ru-RU"/>
        </w:rPr>
        <w:t>»</w:t>
      </w:r>
      <w:r w:rsidRPr="00DE7C1E">
        <w:rPr>
          <w:rFonts w:ascii="Times New Roman" w:eastAsia="Times New Roman" w:hAnsi="Times New Roman"/>
          <w:spacing w:val="-6"/>
          <w:sz w:val="30"/>
          <w:szCs w:val="30"/>
          <w:lang w:eastAsia="ru-RU"/>
        </w:rPr>
        <w:t>, за исключением нормативных правовых актов об</w:t>
      </w:r>
      <w:r>
        <w:rPr>
          <w:rFonts w:ascii="Times New Roman" w:eastAsia="Times New Roman" w:hAnsi="Times New Roman"/>
          <w:spacing w:val="-6"/>
          <w:sz w:val="30"/>
          <w:szCs w:val="30"/>
          <w:lang w:eastAsia="ru-RU"/>
        </w:rPr>
        <w:t> </w:t>
      </w:r>
      <w:r w:rsidRPr="00DE7C1E">
        <w:rPr>
          <w:rFonts w:ascii="Times New Roman" w:eastAsia="Times New Roman" w:hAnsi="Times New Roman"/>
          <w:spacing w:val="-6"/>
          <w:sz w:val="30"/>
          <w:szCs w:val="30"/>
          <w:lang w:eastAsia="ru-RU"/>
        </w:rPr>
        <w:t>образовании (создании) государственных органов (организаций) либо определяющих их правовой статус, а также наименований:</w:t>
      </w:r>
    </w:p>
    <w:p w:rsidR="00DE7C1E" w:rsidRPr="00DE7C1E" w:rsidRDefault="00DE7C1E" w:rsidP="00DE7C1E">
      <w:pPr>
        <w:spacing w:after="0" w:line="240" w:lineRule="auto"/>
        <w:ind w:firstLine="709"/>
        <w:jc w:val="both"/>
        <w:rPr>
          <w:rFonts w:ascii="Times New Roman" w:eastAsia="Times New Roman" w:hAnsi="Times New Roman"/>
          <w:spacing w:val="-6"/>
          <w:sz w:val="30"/>
          <w:szCs w:val="30"/>
          <w:lang w:eastAsia="ru-RU"/>
        </w:rPr>
      </w:pPr>
      <w:r w:rsidRPr="00DE7C1E">
        <w:rPr>
          <w:rFonts w:ascii="Times New Roman" w:eastAsia="Times New Roman" w:hAnsi="Times New Roman"/>
          <w:spacing w:val="-6"/>
          <w:sz w:val="30"/>
          <w:szCs w:val="30"/>
          <w:lang w:eastAsia="ru-RU"/>
        </w:rPr>
        <w:t xml:space="preserve">Президент Республики Беларусь, Парламент Республики Беларусь, Национальное собрание Республики Беларусь, Правительство Республики Беларусь, Совет Министров Республики Беларусь, Конституционный Суд Республики Беларусь, Верховный Суд Республики Беларусь, Государственный секретариат Совета Безопасности Республики Беларусь, Центральная комиссия Республики Беларусь по выборам и проведению республиканских референдумов и наименований государственных органов (организаций) и должностей, содержащих указание на наименования государственных органов (должностных лиц), перечисленные в </w:t>
      </w:r>
      <w:r w:rsidR="0052159F">
        <w:rPr>
          <w:rFonts w:ascii="Times New Roman" w:eastAsia="Times New Roman" w:hAnsi="Times New Roman"/>
          <w:spacing w:val="-6"/>
          <w:sz w:val="30"/>
          <w:szCs w:val="30"/>
          <w:lang w:eastAsia="ru-RU"/>
        </w:rPr>
        <w:t>данно</w:t>
      </w:r>
      <w:r w:rsidRPr="00DE7C1E">
        <w:rPr>
          <w:rFonts w:ascii="Times New Roman" w:eastAsia="Times New Roman" w:hAnsi="Times New Roman"/>
          <w:spacing w:val="-6"/>
          <w:sz w:val="30"/>
          <w:szCs w:val="30"/>
          <w:lang w:eastAsia="ru-RU"/>
        </w:rPr>
        <w:t>м абзаце;</w:t>
      </w:r>
    </w:p>
    <w:p w:rsidR="00DE7C1E" w:rsidRPr="00DE7C1E" w:rsidRDefault="00DE7C1E" w:rsidP="00DE7C1E">
      <w:pPr>
        <w:spacing w:after="0" w:line="240" w:lineRule="auto"/>
        <w:ind w:firstLine="709"/>
        <w:jc w:val="both"/>
        <w:rPr>
          <w:rFonts w:ascii="Times New Roman" w:eastAsia="Times New Roman" w:hAnsi="Times New Roman"/>
          <w:spacing w:val="-6"/>
          <w:sz w:val="30"/>
          <w:szCs w:val="30"/>
          <w:lang w:eastAsia="ru-RU"/>
        </w:rPr>
      </w:pPr>
      <w:r w:rsidRPr="00DE7C1E">
        <w:rPr>
          <w:rFonts w:ascii="Times New Roman" w:eastAsia="Times New Roman" w:hAnsi="Times New Roman"/>
          <w:spacing w:val="-6"/>
          <w:sz w:val="30"/>
          <w:szCs w:val="30"/>
          <w:lang w:eastAsia="ru-RU"/>
        </w:rPr>
        <w:t>дипломатических представительств и консульских учреждений Республики Беларусь и должностных лиц указанных представительств и учреждений, должностей официальных представителей Республики Беларусь при международных организациях, межгосударственных образованиях и межгосударственных органах.</w:t>
      </w:r>
    </w:p>
    <w:p w:rsidR="00F70D17" w:rsidRDefault="00F70D17" w:rsidP="00441C14">
      <w:pPr>
        <w:spacing w:after="0" w:line="240" w:lineRule="auto"/>
        <w:ind w:firstLine="709"/>
        <w:jc w:val="both"/>
        <w:rPr>
          <w:rFonts w:ascii="Times New Roman" w:eastAsia="Times New Roman" w:hAnsi="Times New Roman"/>
          <w:spacing w:val="-6"/>
          <w:sz w:val="30"/>
          <w:szCs w:val="30"/>
          <w:lang w:eastAsia="ru-RU"/>
        </w:rPr>
      </w:pPr>
      <w:r w:rsidRPr="001260C0">
        <w:rPr>
          <w:rFonts w:ascii="Times New Roman" w:eastAsia="Times New Roman" w:hAnsi="Times New Roman"/>
          <w:spacing w:val="-6"/>
          <w:sz w:val="30"/>
          <w:szCs w:val="30"/>
          <w:lang w:eastAsia="ru-RU"/>
        </w:rPr>
        <w:t>Соответствующие положения Закона вступили в силу с 1 февраля 2019 г.</w:t>
      </w:r>
      <w:r w:rsidR="002A6DD8" w:rsidRPr="001260C0">
        <w:rPr>
          <w:rFonts w:ascii="Times New Roman" w:eastAsia="Times New Roman" w:hAnsi="Times New Roman"/>
          <w:spacing w:val="-6"/>
          <w:sz w:val="30"/>
          <w:szCs w:val="30"/>
          <w:lang w:eastAsia="ru-RU"/>
        </w:rPr>
        <w:t xml:space="preserve"> Цель</w:t>
      </w:r>
      <w:r w:rsidR="00E510B1">
        <w:rPr>
          <w:rFonts w:ascii="Times New Roman" w:eastAsia="Times New Roman" w:hAnsi="Times New Roman"/>
          <w:spacing w:val="-6"/>
          <w:sz w:val="30"/>
          <w:szCs w:val="30"/>
          <w:lang w:eastAsia="ru-RU"/>
        </w:rPr>
        <w:t>ю</w:t>
      </w:r>
      <w:r w:rsidR="001260C0">
        <w:rPr>
          <w:rFonts w:ascii="Times New Roman" w:eastAsia="Times New Roman" w:hAnsi="Times New Roman"/>
          <w:spacing w:val="-6"/>
          <w:sz w:val="30"/>
          <w:szCs w:val="30"/>
          <w:lang w:eastAsia="ru-RU"/>
        </w:rPr>
        <w:t xml:space="preserve"> таких изменений </w:t>
      </w:r>
      <w:r w:rsidR="00E510B1">
        <w:rPr>
          <w:rFonts w:ascii="Times New Roman" w:eastAsia="Times New Roman" w:hAnsi="Times New Roman"/>
          <w:spacing w:val="-6"/>
          <w:sz w:val="30"/>
          <w:szCs w:val="30"/>
          <w:lang w:eastAsia="ru-RU"/>
        </w:rPr>
        <w:t>являлось</w:t>
      </w:r>
      <w:r w:rsidR="001260C0">
        <w:rPr>
          <w:rFonts w:ascii="Times New Roman" w:eastAsia="Times New Roman" w:hAnsi="Times New Roman"/>
          <w:spacing w:val="-6"/>
          <w:sz w:val="30"/>
          <w:szCs w:val="30"/>
          <w:lang w:eastAsia="ru-RU"/>
        </w:rPr>
        <w:t xml:space="preserve"> облегчение правовых конструкций,</w:t>
      </w:r>
      <w:r w:rsidR="00927993">
        <w:rPr>
          <w:rFonts w:ascii="Times New Roman" w:eastAsia="Times New Roman" w:hAnsi="Times New Roman"/>
          <w:spacing w:val="-6"/>
          <w:sz w:val="30"/>
          <w:szCs w:val="30"/>
          <w:lang w:eastAsia="ru-RU"/>
        </w:rPr>
        <w:t xml:space="preserve"> формулировок</w:t>
      </w:r>
      <w:r w:rsidR="00355A45">
        <w:rPr>
          <w:rFonts w:ascii="Times New Roman" w:eastAsia="Times New Roman" w:hAnsi="Times New Roman"/>
          <w:spacing w:val="-6"/>
          <w:sz w:val="30"/>
          <w:szCs w:val="30"/>
          <w:lang w:eastAsia="ru-RU"/>
        </w:rPr>
        <w:t>, обеспечение простоты изложения текстов правовых актов</w:t>
      </w:r>
      <w:r w:rsidR="00C92358">
        <w:rPr>
          <w:rFonts w:ascii="Times New Roman" w:eastAsia="Times New Roman" w:hAnsi="Times New Roman"/>
          <w:spacing w:val="-6"/>
          <w:sz w:val="30"/>
          <w:szCs w:val="30"/>
          <w:lang w:eastAsia="ru-RU"/>
        </w:rPr>
        <w:t>.</w:t>
      </w:r>
    </w:p>
    <w:p w:rsidR="00F70D17" w:rsidRDefault="00F70D17" w:rsidP="00441C14">
      <w:pPr>
        <w:spacing w:after="0" w:line="240" w:lineRule="auto"/>
        <w:ind w:firstLine="709"/>
        <w:jc w:val="both"/>
        <w:rPr>
          <w:rFonts w:ascii="Times New Roman" w:eastAsia="Times New Roman" w:hAnsi="Times New Roman"/>
          <w:spacing w:val="-6"/>
          <w:sz w:val="30"/>
          <w:szCs w:val="30"/>
          <w:lang w:eastAsia="ru-RU"/>
        </w:rPr>
      </w:pPr>
      <w:r>
        <w:rPr>
          <w:rFonts w:ascii="Times New Roman" w:eastAsia="Times New Roman" w:hAnsi="Times New Roman"/>
          <w:spacing w:val="-6"/>
          <w:sz w:val="30"/>
          <w:szCs w:val="30"/>
          <w:lang w:eastAsia="ru-RU"/>
        </w:rPr>
        <w:t xml:space="preserve">Согласно пункту 3 статьи 78 Закона </w:t>
      </w:r>
      <w:r w:rsidRPr="00F70D17">
        <w:rPr>
          <w:rFonts w:ascii="Times New Roman" w:eastAsia="Times New Roman" w:hAnsi="Times New Roman"/>
          <w:spacing w:val="-6"/>
          <w:sz w:val="30"/>
          <w:szCs w:val="30"/>
          <w:lang w:eastAsia="ru-RU"/>
        </w:rPr>
        <w:t xml:space="preserve"> </w:t>
      </w:r>
      <w:r>
        <w:rPr>
          <w:rFonts w:ascii="Times New Roman" w:eastAsia="Times New Roman" w:hAnsi="Times New Roman"/>
          <w:spacing w:val="-6"/>
          <w:sz w:val="30"/>
          <w:szCs w:val="30"/>
          <w:lang w:eastAsia="ru-RU"/>
        </w:rPr>
        <w:t>в</w:t>
      </w:r>
      <w:r w:rsidRPr="00F70D17">
        <w:rPr>
          <w:rFonts w:ascii="Times New Roman" w:eastAsia="Times New Roman" w:hAnsi="Times New Roman"/>
          <w:spacing w:val="-6"/>
          <w:sz w:val="30"/>
          <w:szCs w:val="30"/>
          <w:lang w:eastAsia="ru-RU"/>
        </w:rPr>
        <w:t>несение в акты законодательства, принятые (изданные) до вступления в силу Закона, изменений, обусловленных требованиями нормотворческой техники, не влияющих на содержание предписаний нормативного правового акта, направленных на приведение в соответствие с новыми требованиями нормотворческой техники, осуществл</w:t>
      </w:r>
      <w:r>
        <w:rPr>
          <w:rFonts w:ascii="Times New Roman" w:eastAsia="Times New Roman" w:hAnsi="Times New Roman"/>
          <w:spacing w:val="-6"/>
          <w:sz w:val="30"/>
          <w:szCs w:val="30"/>
          <w:lang w:eastAsia="ru-RU"/>
        </w:rPr>
        <w:t>яется</w:t>
      </w:r>
      <w:r w:rsidRPr="00F70D17">
        <w:rPr>
          <w:rFonts w:ascii="Times New Roman" w:eastAsia="Times New Roman" w:hAnsi="Times New Roman"/>
          <w:spacing w:val="-6"/>
          <w:sz w:val="30"/>
          <w:szCs w:val="30"/>
          <w:lang w:eastAsia="ru-RU"/>
        </w:rPr>
        <w:t xml:space="preserve"> в рамках комплексной корректировки этих актов.</w:t>
      </w:r>
    </w:p>
    <w:p w:rsidR="0052159F" w:rsidRDefault="00216A6A" w:rsidP="00441C14">
      <w:pPr>
        <w:spacing w:after="0" w:line="240" w:lineRule="auto"/>
        <w:ind w:firstLine="709"/>
        <w:jc w:val="both"/>
        <w:rPr>
          <w:rFonts w:ascii="Times New Roman" w:eastAsia="Times New Roman" w:hAnsi="Times New Roman"/>
          <w:spacing w:val="-6"/>
          <w:sz w:val="30"/>
          <w:szCs w:val="30"/>
          <w:lang w:eastAsia="ru-RU"/>
        </w:rPr>
      </w:pPr>
      <w:r>
        <w:rPr>
          <w:rFonts w:ascii="Times New Roman" w:eastAsia="Times New Roman" w:hAnsi="Times New Roman"/>
          <w:spacing w:val="-6"/>
          <w:sz w:val="30"/>
          <w:szCs w:val="30"/>
          <w:lang w:eastAsia="ru-RU"/>
        </w:rPr>
        <w:lastRenderedPageBreak/>
        <w:t xml:space="preserve">С учетом вышеизложенного исключение слов «Республики Беларусь» из нормативных правовых актов, в том числе из Закона </w:t>
      </w:r>
      <w:r w:rsidR="00441C14" w:rsidRPr="00441C14">
        <w:rPr>
          <w:rFonts w:ascii="Times New Roman" w:eastAsia="Times New Roman" w:hAnsi="Times New Roman"/>
          <w:spacing w:val="-6"/>
          <w:sz w:val="30"/>
          <w:szCs w:val="30"/>
          <w:lang w:eastAsia="ru-RU"/>
        </w:rPr>
        <w:t>Республики Беларусь от 24</w:t>
      </w:r>
      <w:r w:rsidR="00441C14">
        <w:rPr>
          <w:rFonts w:ascii="Times New Roman" w:eastAsia="Times New Roman" w:hAnsi="Times New Roman"/>
          <w:spacing w:val="-6"/>
          <w:sz w:val="30"/>
          <w:szCs w:val="30"/>
          <w:lang w:eastAsia="ru-RU"/>
        </w:rPr>
        <w:t xml:space="preserve"> октября </w:t>
      </w:r>
      <w:r w:rsidR="00441C14" w:rsidRPr="00441C14">
        <w:rPr>
          <w:rFonts w:ascii="Times New Roman" w:eastAsia="Times New Roman" w:hAnsi="Times New Roman"/>
          <w:spacing w:val="-6"/>
          <w:sz w:val="30"/>
          <w:szCs w:val="30"/>
          <w:lang w:eastAsia="ru-RU"/>
        </w:rPr>
        <w:t xml:space="preserve">2016 </w:t>
      </w:r>
      <w:r w:rsidR="00441C14">
        <w:rPr>
          <w:rFonts w:ascii="Times New Roman" w:eastAsia="Times New Roman" w:hAnsi="Times New Roman"/>
          <w:spacing w:val="-6"/>
          <w:sz w:val="30"/>
          <w:szCs w:val="30"/>
          <w:lang w:eastAsia="ru-RU"/>
        </w:rPr>
        <w:t>г. №</w:t>
      </w:r>
      <w:r w:rsidR="00441C14" w:rsidRPr="00441C14">
        <w:rPr>
          <w:rFonts w:ascii="Times New Roman" w:eastAsia="Times New Roman" w:hAnsi="Times New Roman"/>
          <w:spacing w:val="-6"/>
          <w:sz w:val="30"/>
          <w:szCs w:val="30"/>
          <w:lang w:eastAsia="ru-RU"/>
        </w:rPr>
        <w:t xml:space="preserve"> 439-З</w:t>
      </w:r>
      <w:r w:rsidR="00441C14">
        <w:rPr>
          <w:rFonts w:ascii="Times New Roman" w:eastAsia="Times New Roman" w:hAnsi="Times New Roman"/>
          <w:spacing w:val="-6"/>
          <w:sz w:val="30"/>
          <w:szCs w:val="30"/>
          <w:lang w:eastAsia="ru-RU"/>
        </w:rPr>
        <w:t xml:space="preserve"> «</w:t>
      </w:r>
      <w:r w:rsidR="00441C14" w:rsidRPr="00441C14">
        <w:rPr>
          <w:rFonts w:ascii="Times New Roman" w:eastAsia="Times New Roman" w:hAnsi="Times New Roman"/>
          <w:spacing w:val="-6"/>
          <w:sz w:val="30"/>
          <w:szCs w:val="30"/>
          <w:lang w:eastAsia="ru-RU"/>
        </w:rPr>
        <w:t>Об исполнительном производстве</w:t>
      </w:r>
      <w:r w:rsidR="00441C14">
        <w:rPr>
          <w:rFonts w:ascii="Times New Roman" w:eastAsia="Times New Roman" w:hAnsi="Times New Roman"/>
          <w:spacing w:val="-6"/>
          <w:sz w:val="30"/>
          <w:szCs w:val="30"/>
          <w:lang w:eastAsia="ru-RU"/>
        </w:rPr>
        <w:t>»</w:t>
      </w:r>
      <w:r w:rsidR="004810CE">
        <w:rPr>
          <w:rFonts w:ascii="Times New Roman" w:eastAsia="Times New Roman" w:hAnsi="Times New Roman"/>
          <w:spacing w:val="-6"/>
          <w:sz w:val="30"/>
          <w:szCs w:val="30"/>
          <w:lang w:eastAsia="ru-RU"/>
        </w:rPr>
        <w:t xml:space="preserve">, </w:t>
      </w:r>
      <w:r w:rsidR="0052159F">
        <w:rPr>
          <w:rFonts w:ascii="Times New Roman" w:eastAsia="Times New Roman" w:hAnsi="Times New Roman"/>
          <w:spacing w:val="-6"/>
          <w:sz w:val="30"/>
          <w:szCs w:val="30"/>
          <w:lang w:eastAsia="ru-RU"/>
        </w:rPr>
        <w:t>носит технический характер и направлено на приведение актов законодательства в соответствие с требованиями Закона и установленными им требованиями нормотворческой техники.</w:t>
      </w:r>
    </w:p>
    <w:p w:rsidR="00B3523D" w:rsidRPr="00AA5005" w:rsidRDefault="00B3523D" w:rsidP="00B3523D">
      <w:pPr>
        <w:spacing w:after="0" w:line="240" w:lineRule="auto"/>
        <w:ind w:firstLine="709"/>
        <w:jc w:val="both"/>
        <w:rPr>
          <w:rFonts w:ascii="Times New Roman" w:eastAsia="Times New Roman" w:hAnsi="Times New Roman"/>
          <w:spacing w:val="-6"/>
          <w:sz w:val="30"/>
          <w:szCs w:val="30"/>
          <w:lang w:eastAsia="ru-RU"/>
        </w:rPr>
      </w:pPr>
      <w:r w:rsidRPr="00AA5005">
        <w:rPr>
          <w:rFonts w:ascii="Times New Roman" w:eastAsia="Times New Roman" w:hAnsi="Times New Roman"/>
          <w:spacing w:val="-6"/>
          <w:sz w:val="30"/>
          <w:szCs w:val="30"/>
          <w:lang w:eastAsia="ru-RU"/>
        </w:rPr>
        <w:t>Данный ответ на обращение может быть обжалован в порядке, пр</w:t>
      </w:r>
      <w:r w:rsidR="00F70D17">
        <w:rPr>
          <w:rFonts w:ascii="Times New Roman" w:eastAsia="Times New Roman" w:hAnsi="Times New Roman"/>
          <w:spacing w:val="-6"/>
          <w:sz w:val="30"/>
          <w:szCs w:val="30"/>
          <w:lang w:eastAsia="ru-RU"/>
        </w:rPr>
        <w:t>едусмотренном статьей 20 Закона</w:t>
      </w:r>
      <w:r w:rsidR="00D92B14" w:rsidRPr="00D92B14">
        <w:t xml:space="preserve"> </w:t>
      </w:r>
      <w:r w:rsidR="00D92B14" w:rsidRPr="00D92B14">
        <w:rPr>
          <w:rFonts w:ascii="Times New Roman" w:eastAsia="Times New Roman" w:hAnsi="Times New Roman"/>
          <w:spacing w:val="-6"/>
          <w:sz w:val="30"/>
          <w:szCs w:val="30"/>
          <w:lang w:eastAsia="ru-RU"/>
        </w:rPr>
        <w:t>об обращениях граждан</w:t>
      </w:r>
      <w:r w:rsidR="00F70D17">
        <w:rPr>
          <w:rFonts w:ascii="Times New Roman" w:eastAsia="Times New Roman" w:hAnsi="Times New Roman"/>
          <w:spacing w:val="-6"/>
          <w:sz w:val="30"/>
          <w:szCs w:val="30"/>
          <w:lang w:eastAsia="ru-RU"/>
        </w:rPr>
        <w:t>.</w:t>
      </w:r>
    </w:p>
    <w:p w:rsidR="00231B40" w:rsidRPr="003B394B" w:rsidRDefault="00231B40" w:rsidP="00E81396">
      <w:pPr>
        <w:spacing w:after="0" w:line="280" w:lineRule="exact"/>
        <w:ind w:left="106"/>
        <w:jc w:val="both"/>
        <w:rPr>
          <w:rFonts w:ascii="Times New Roman" w:eastAsia="Times New Roman" w:hAnsi="Times New Roman"/>
          <w:sz w:val="30"/>
          <w:szCs w:val="30"/>
          <w:lang w:eastAsia="ru-RU"/>
        </w:rPr>
      </w:pPr>
    </w:p>
    <w:tbl>
      <w:tblPr>
        <w:tblStyle w:val="a3"/>
        <w:tblW w:w="9972"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4725"/>
      </w:tblGrid>
      <w:tr w:rsidR="00C358B3" w:rsidRPr="003B394B" w:rsidTr="00096469">
        <w:tc>
          <w:tcPr>
            <w:tcW w:w="5247" w:type="dxa"/>
          </w:tcPr>
          <w:p w:rsidR="00C358B3" w:rsidRPr="003B394B" w:rsidRDefault="001D6FF6" w:rsidP="00F70D17">
            <w:pPr>
              <w:spacing w:line="280" w:lineRule="exact"/>
              <w:ind w:left="-106"/>
              <w:jc w:val="both"/>
              <w:rPr>
                <w:rFonts w:ascii="Times New Roman" w:eastAsia="Times New Roman" w:hAnsi="Times New Roman"/>
                <w:sz w:val="30"/>
                <w:szCs w:val="30"/>
                <w:lang w:eastAsia="ru-RU"/>
              </w:rPr>
            </w:pPr>
            <w:r w:rsidRPr="003B394B">
              <w:rPr>
                <w:rFonts w:ascii="Times New Roman" w:eastAsia="Times New Roman" w:hAnsi="Times New Roman"/>
                <w:sz w:val="30"/>
                <w:szCs w:val="30"/>
                <w:lang w:eastAsia="ru-RU"/>
              </w:rPr>
              <w:t>Заместитель Министра</w:t>
            </w:r>
          </w:p>
        </w:tc>
        <w:tc>
          <w:tcPr>
            <w:tcW w:w="4725" w:type="dxa"/>
          </w:tcPr>
          <w:p w:rsidR="00C358B3" w:rsidRPr="003B394B" w:rsidRDefault="00E81396" w:rsidP="001D6FF6">
            <w:pPr>
              <w:tabs>
                <w:tab w:val="left" w:pos="868"/>
                <w:tab w:val="left" w:pos="1577"/>
              </w:tabs>
              <w:spacing w:line="280" w:lineRule="exact"/>
              <w:jc w:val="both"/>
              <w:rPr>
                <w:rFonts w:ascii="Times New Roman" w:eastAsia="Times New Roman" w:hAnsi="Times New Roman"/>
                <w:sz w:val="30"/>
                <w:szCs w:val="30"/>
                <w:lang w:eastAsia="ru-RU"/>
              </w:rPr>
            </w:pPr>
            <w:r w:rsidRPr="003B394B">
              <w:rPr>
                <w:rFonts w:ascii="Times New Roman" w:eastAsia="Times New Roman" w:hAnsi="Times New Roman"/>
                <w:sz w:val="30"/>
                <w:szCs w:val="30"/>
                <w:lang w:eastAsia="ru-RU"/>
              </w:rPr>
              <w:t xml:space="preserve">            </w:t>
            </w:r>
            <w:r w:rsidR="00096469" w:rsidRPr="003B394B">
              <w:rPr>
                <w:rFonts w:ascii="Times New Roman" w:eastAsia="Times New Roman" w:hAnsi="Times New Roman"/>
                <w:sz w:val="30"/>
                <w:szCs w:val="30"/>
                <w:lang w:eastAsia="ru-RU"/>
              </w:rPr>
              <w:t xml:space="preserve">        </w:t>
            </w:r>
            <w:r w:rsidRPr="003B394B">
              <w:rPr>
                <w:rFonts w:ascii="Times New Roman" w:eastAsia="Times New Roman" w:hAnsi="Times New Roman"/>
                <w:sz w:val="30"/>
                <w:szCs w:val="30"/>
                <w:lang w:eastAsia="ru-RU"/>
              </w:rPr>
              <w:t xml:space="preserve"> </w:t>
            </w:r>
            <w:proofErr w:type="spellStart"/>
            <w:r w:rsidR="001D6FF6" w:rsidRPr="003B394B">
              <w:rPr>
                <w:rFonts w:ascii="Times New Roman" w:eastAsia="Times New Roman" w:hAnsi="Times New Roman"/>
                <w:sz w:val="30"/>
                <w:szCs w:val="30"/>
                <w:lang w:eastAsia="ru-RU"/>
              </w:rPr>
              <w:t>Н.Н.Филиппова</w:t>
            </w:r>
            <w:proofErr w:type="spellEnd"/>
          </w:p>
        </w:tc>
      </w:tr>
    </w:tbl>
    <w:p w:rsidR="00082185" w:rsidRPr="003B394B" w:rsidRDefault="00082185" w:rsidP="008E27A6">
      <w:pPr>
        <w:spacing w:after="0" w:line="240" w:lineRule="auto"/>
        <w:rPr>
          <w:rFonts w:ascii="Times New Roman" w:hAnsi="Times New Roman"/>
          <w:sz w:val="18"/>
        </w:rPr>
      </w:pPr>
    </w:p>
    <w:p w:rsidR="00F70D17" w:rsidRDefault="00F70D17"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4D27A6" w:rsidRDefault="004D27A6" w:rsidP="008E27A6">
      <w:pPr>
        <w:spacing w:after="0" w:line="240" w:lineRule="auto"/>
        <w:rPr>
          <w:rFonts w:ascii="Times New Roman" w:hAnsi="Times New Roman"/>
          <w:sz w:val="18"/>
        </w:rPr>
      </w:pPr>
    </w:p>
    <w:p w:rsidR="0061005C" w:rsidRPr="003B394B" w:rsidRDefault="0061005C" w:rsidP="008E27A6">
      <w:pPr>
        <w:spacing w:after="0" w:line="240" w:lineRule="auto"/>
        <w:rPr>
          <w:rFonts w:ascii="Times New Roman" w:hAnsi="Times New Roman"/>
          <w:sz w:val="18"/>
        </w:rPr>
      </w:pPr>
      <w:r w:rsidRPr="003B394B">
        <w:rPr>
          <w:rFonts w:ascii="Times New Roman" w:hAnsi="Times New Roman"/>
          <w:sz w:val="18"/>
        </w:rPr>
        <w:t>04</w:t>
      </w:r>
      <w:r w:rsidR="00A24A0A" w:rsidRPr="003B394B">
        <w:rPr>
          <w:rFonts w:ascii="Times New Roman" w:hAnsi="Times New Roman"/>
          <w:sz w:val="18"/>
        </w:rPr>
        <w:t>-2</w:t>
      </w:r>
      <w:r w:rsidR="00C358B3" w:rsidRPr="003B394B">
        <w:rPr>
          <w:rFonts w:ascii="Times New Roman" w:hAnsi="Times New Roman"/>
          <w:sz w:val="18"/>
        </w:rPr>
        <w:t xml:space="preserve"> </w:t>
      </w:r>
      <w:proofErr w:type="spellStart"/>
      <w:r w:rsidR="00A24A0A" w:rsidRPr="003B394B">
        <w:rPr>
          <w:rFonts w:ascii="Times New Roman" w:hAnsi="Times New Roman"/>
          <w:sz w:val="18"/>
        </w:rPr>
        <w:t>Грицкевич</w:t>
      </w:r>
      <w:proofErr w:type="spellEnd"/>
      <w:r w:rsidR="00C358B3" w:rsidRPr="003B394B">
        <w:rPr>
          <w:rFonts w:ascii="Times New Roman" w:hAnsi="Times New Roman"/>
          <w:sz w:val="18"/>
        </w:rPr>
        <w:t xml:space="preserve"> 200</w:t>
      </w:r>
      <w:r w:rsidR="00A24A0A" w:rsidRPr="003B394B">
        <w:rPr>
          <w:rFonts w:ascii="Times New Roman" w:hAnsi="Times New Roman"/>
          <w:sz w:val="18"/>
        </w:rPr>
        <w:t xml:space="preserve"> </w:t>
      </w:r>
      <w:r w:rsidR="00C358B3" w:rsidRPr="003B394B">
        <w:rPr>
          <w:rFonts w:ascii="Times New Roman" w:hAnsi="Times New Roman"/>
          <w:sz w:val="18"/>
        </w:rPr>
        <w:t>0</w:t>
      </w:r>
      <w:r w:rsidR="00A24A0A" w:rsidRPr="003B394B">
        <w:rPr>
          <w:rFonts w:ascii="Times New Roman" w:hAnsi="Times New Roman"/>
          <w:sz w:val="18"/>
        </w:rPr>
        <w:t>2 19</w:t>
      </w:r>
    </w:p>
    <w:sectPr w:rsidR="0061005C" w:rsidRPr="003B394B" w:rsidSect="00E81396">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290" w:rsidRDefault="00397290" w:rsidP="00231B40">
      <w:pPr>
        <w:spacing w:after="0" w:line="240" w:lineRule="auto"/>
      </w:pPr>
      <w:r>
        <w:separator/>
      </w:r>
    </w:p>
  </w:endnote>
  <w:endnote w:type="continuationSeparator" w:id="0">
    <w:p w:rsidR="00397290" w:rsidRDefault="00397290" w:rsidP="0023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290" w:rsidRDefault="00397290" w:rsidP="00231B40">
      <w:pPr>
        <w:spacing w:after="0" w:line="240" w:lineRule="auto"/>
      </w:pPr>
      <w:r>
        <w:separator/>
      </w:r>
    </w:p>
  </w:footnote>
  <w:footnote w:type="continuationSeparator" w:id="0">
    <w:p w:rsidR="00397290" w:rsidRDefault="00397290" w:rsidP="00231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228367"/>
      <w:docPartObj>
        <w:docPartGallery w:val="Page Numbers (Top of Page)"/>
        <w:docPartUnique/>
      </w:docPartObj>
    </w:sdtPr>
    <w:sdtEndPr>
      <w:rPr>
        <w:rFonts w:ascii="Times New Roman" w:hAnsi="Times New Roman"/>
        <w:sz w:val="30"/>
        <w:szCs w:val="30"/>
      </w:rPr>
    </w:sdtEndPr>
    <w:sdtContent>
      <w:p w:rsidR="00231B40" w:rsidRPr="00470D27" w:rsidRDefault="00231B40">
        <w:pPr>
          <w:pStyle w:val="a4"/>
          <w:jc w:val="center"/>
          <w:rPr>
            <w:rFonts w:ascii="Times New Roman" w:hAnsi="Times New Roman"/>
            <w:sz w:val="30"/>
            <w:szCs w:val="30"/>
          </w:rPr>
        </w:pPr>
        <w:r w:rsidRPr="00470D27">
          <w:rPr>
            <w:rFonts w:ascii="Times New Roman" w:hAnsi="Times New Roman"/>
            <w:sz w:val="30"/>
            <w:szCs w:val="30"/>
          </w:rPr>
          <w:fldChar w:fldCharType="begin"/>
        </w:r>
        <w:r w:rsidRPr="00470D27">
          <w:rPr>
            <w:rFonts w:ascii="Times New Roman" w:hAnsi="Times New Roman"/>
            <w:sz w:val="30"/>
            <w:szCs w:val="30"/>
          </w:rPr>
          <w:instrText>PAGE   \* MERGEFORMAT</w:instrText>
        </w:r>
        <w:r w:rsidRPr="00470D27">
          <w:rPr>
            <w:rFonts w:ascii="Times New Roman" w:hAnsi="Times New Roman"/>
            <w:sz w:val="30"/>
            <w:szCs w:val="30"/>
          </w:rPr>
          <w:fldChar w:fldCharType="separate"/>
        </w:r>
        <w:r w:rsidR="005679A2">
          <w:rPr>
            <w:rFonts w:ascii="Times New Roman" w:hAnsi="Times New Roman"/>
            <w:noProof/>
            <w:sz w:val="30"/>
            <w:szCs w:val="30"/>
          </w:rPr>
          <w:t>3</w:t>
        </w:r>
        <w:r w:rsidRPr="00470D27">
          <w:rPr>
            <w:rFonts w:ascii="Times New Roman" w:hAnsi="Times New Roman"/>
            <w:sz w:val="30"/>
            <w:szCs w:val="30"/>
          </w:rPr>
          <w:fldChar w:fldCharType="end"/>
        </w:r>
      </w:p>
    </w:sdtContent>
  </w:sdt>
  <w:p w:rsidR="00231B40" w:rsidRDefault="00231B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F4"/>
    <w:rsid w:val="0000359C"/>
    <w:rsid w:val="000576B1"/>
    <w:rsid w:val="00082185"/>
    <w:rsid w:val="00096469"/>
    <w:rsid w:val="000E3A31"/>
    <w:rsid w:val="000F32AB"/>
    <w:rsid w:val="00115D1F"/>
    <w:rsid w:val="001260C0"/>
    <w:rsid w:val="00136FC2"/>
    <w:rsid w:val="001478E6"/>
    <w:rsid w:val="00154B52"/>
    <w:rsid w:val="0016007D"/>
    <w:rsid w:val="001644C2"/>
    <w:rsid w:val="001952D9"/>
    <w:rsid w:val="00196668"/>
    <w:rsid w:val="001B41A3"/>
    <w:rsid w:val="001B4B7C"/>
    <w:rsid w:val="001D6FF6"/>
    <w:rsid w:val="001E0B06"/>
    <w:rsid w:val="001F373D"/>
    <w:rsid w:val="001F546A"/>
    <w:rsid w:val="00216A6A"/>
    <w:rsid w:val="00231B40"/>
    <w:rsid w:val="00235411"/>
    <w:rsid w:val="00284615"/>
    <w:rsid w:val="002A24B1"/>
    <w:rsid w:val="002A6DD8"/>
    <w:rsid w:val="0034560D"/>
    <w:rsid w:val="00355A45"/>
    <w:rsid w:val="003759DC"/>
    <w:rsid w:val="00385448"/>
    <w:rsid w:val="00397290"/>
    <w:rsid w:val="003B394B"/>
    <w:rsid w:val="003B419C"/>
    <w:rsid w:val="003C4F23"/>
    <w:rsid w:val="003D55B0"/>
    <w:rsid w:val="00441C14"/>
    <w:rsid w:val="0045383A"/>
    <w:rsid w:val="00465520"/>
    <w:rsid w:val="00470D27"/>
    <w:rsid w:val="004739A8"/>
    <w:rsid w:val="004810CE"/>
    <w:rsid w:val="00496456"/>
    <w:rsid w:val="004A392B"/>
    <w:rsid w:val="004A5000"/>
    <w:rsid w:val="004D27A6"/>
    <w:rsid w:val="004E0561"/>
    <w:rsid w:val="00504EB4"/>
    <w:rsid w:val="00506219"/>
    <w:rsid w:val="00507662"/>
    <w:rsid w:val="0052159F"/>
    <w:rsid w:val="00551E7F"/>
    <w:rsid w:val="005679A2"/>
    <w:rsid w:val="00572D19"/>
    <w:rsid w:val="00573284"/>
    <w:rsid w:val="005812AC"/>
    <w:rsid w:val="00582A18"/>
    <w:rsid w:val="0059023E"/>
    <w:rsid w:val="005A642E"/>
    <w:rsid w:val="005C3051"/>
    <w:rsid w:val="005C3225"/>
    <w:rsid w:val="005E52B4"/>
    <w:rsid w:val="005E77EE"/>
    <w:rsid w:val="006052C8"/>
    <w:rsid w:val="0061005C"/>
    <w:rsid w:val="00622A16"/>
    <w:rsid w:val="0062737E"/>
    <w:rsid w:val="0065336A"/>
    <w:rsid w:val="00687E50"/>
    <w:rsid w:val="006928F4"/>
    <w:rsid w:val="006B1154"/>
    <w:rsid w:val="006C20F8"/>
    <w:rsid w:val="006D7E21"/>
    <w:rsid w:val="007771DF"/>
    <w:rsid w:val="00801751"/>
    <w:rsid w:val="00830882"/>
    <w:rsid w:val="00832BE0"/>
    <w:rsid w:val="00861976"/>
    <w:rsid w:val="00875419"/>
    <w:rsid w:val="0088597A"/>
    <w:rsid w:val="00886EDA"/>
    <w:rsid w:val="008D40D1"/>
    <w:rsid w:val="008D76A4"/>
    <w:rsid w:val="008E27A6"/>
    <w:rsid w:val="008E48CC"/>
    <w:rsid w:val="009027C0"/>
    <w:rsid w:val="00904F1E"/>
    <w:rsid w:val="00927993"/>
    <w:rsid w:val="00951B46"/>
    <w:rsid w:val="00961AEC"/>
    <w:rsid w:val="0099317A"/>
    <w:rsid w:val="009A48F4"/>
    <w:rsid w:val="009B73DC"/>
    <w:rsid w:val="009D268F"/>
    <w:rsid w:val="00A24A0A"/>
    <w:rsid w:val="00A47A1B"/>
    <w:rsid w:val="00A52A85"/>
    <w:rsid w:val="00A667C1"/>
    <w:rsid w:val="00A66A3F"/>
    <w:rsid w:val="00A922FC"/>
    <w:rsid w:val="00A93E04"/>
    <w:rsid w:val="00AB09AA"/>
    <w:rsid w:val="00AC2984"/>
    <w:rsid w:val="00AD726B"/>
    <w:rsid w:val="00AE24A3"/>
    <w:rsid w:val="00AE4165"/>
    <w:rsid w:val="00AE4C24"/>
    <w:rsid w:val="00AE7212"/>
    <w:rsid w:val="00AF09F0"/>
    <w:rsid w:val="00B3523D"/>
    <w:rsid w:val="00B35B8B"/>
    <w:rsid w:val="00B70849"/>
    <w:rsid w:val="00B7291F"/>
    <w:rsid w:val="00B87359"/>
    <w:rsid w:val="00B957D3"/>
    <w:rsid w:val="00B95AF8"/>
    <w:rsid w:val="00BE0C69"/>
    <w:rsid w:val="00C23D3B"/>
    <w:rsid w:val="00C31DE4"/>
    <w:rsid w:val="00C358B3"/>
    <w:rsid w:val="00C54744"/>
    <w:rsid w:val="00C553DA"/>
    <w:rsid w:val="00C71118"/>
    <w:rsid w:val="00C92358"/>
    <w:rsid w:val="00CB262B"/>
    <w:rsid w:val="00CD1692"/>
    <w:rsid w:val="00CD2473"/>
    <w:rsid w:val="00CE5486"/>
    <w:rsid w:val="00D01175"/>
    <w:rsid w:val="00D1336A"/>
    <w:rsid w:val="00D154E0"/>
    <w:rsid w:val="00D56AD2"/>
    <w:rsid w:val="00D8754F"/>
    <w:rsid w:val="00D92B14"/>
    <w:rsid w:val="00D93240"/>
    <w:rsid w:val="00D96033"/>
    <w:rsid w:val="00DB66A7"/>
    <w:rsid w:val="00DC4E06"/>
    <w:rsid w:val="00DC6360"/>
    <w:rsid w:val="00DE7C1E"/>
    <w:rsid w:val="00E3176F"/>
    <w:rsid w:val="00E510B1"/>
    <w:rsid w:val="00E54B66"/>
    <w:rsid w:val="00E57CD2"/>
    <w:rsid w:val="00E81396"/>
    <w:rsid w:val="00F05DD3"/>
    <w:rsid w:val="00F11728"/>
    <w:rsid w:val="00F15323"/>
    <w:rsid w:val="00F34B7A"/>
    <w:rsid w:val="00F35B72"/>
    <w:rsid w:val="00F54236"/>
    <w:rsid w:val="00F55A2A"/>
    <w:rsid w:val="00F70D17"/>
    <w:rsid w:val="00F84F87"/>
    <w:rsid w:val="00F9219D"/>
    <w:rsid w:val="00FC7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F8BAF-3E67-4272-89B9-D2170810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5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359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31B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1B40"/>
    <w:rPr>
      <w:rFonts w:ascii="Calibri" w:eastAsia="Calibri" w:hAnsi="Calibri" w:cs="Times New Roman"/>
    </w:rPr>
  </w:style>
  <w:style w:type="paragraph" w:styleId="a6">
    <w:name w:val="footer"/>
    <w:basedOn w:val="a"/>
    <w:link w:val="a7"/>
    <w:uiPriority w:val="99"/>
    <w:unhideWhenUsed/>
    <w:rsid w:val="00231B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1B40"/>
    <w:rPr>
      <w:rFonts w:ascii="Calibri" w:eastAsia="Calibri" w:hAnsi="Calibri" w:cs="Times New Roman"/>
    </w:rPr>
  </w:style>
  <w:style w:type="paragraph" w:customStyle="1" w:styleId="p-normal">
    <w:name w:val="p-normal"/>
    <w:basedOn w:val="a"/>
    <w:rsid w:val="00231B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normal">
    <w:name w:val="h-normal"/>
    <w:basedOn w:val="a0"/>
    <w:rsid w:val="00231B40"/>
  </w:style>
  <w:style w:type="character" w:customStyle="1" w:styleId="colorff00ff">
    <w:name w:val="color__ff00ff"/>
    <w:basedOn w:val="a0"/>
    <w:rsid w:val="0016007D"/>
  </w:style>
  <w:style w:type="character" w:customStyle="1" w:styleId="fake-non-breaking-space">
    <w:name w:val="fake-non-breaking-space"/>
    <w:basedOn w:val="a0"/>
    <w:rsid w:val="0016007D"/>
  </w:style>
  <w:style w:type="character" w:styleId="a8">
    <w:name w:val="Hyperlink"/>
    <w:basedOn w:val="a0"/>
    <w:uiPriority w:val="99"/>
    <w:unhideWhenUsed/>
    <w:rsid w:val="003B3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452">
      <w:bodyDiv w:val="1"/>
      <w:marLeft w:val="0"/>
      <w:marRight w:val="0"/>
      <w:marTop w:val="0"/>
      <w:marBottom w:val="0"/>
      <w:divBdr>
        <w:top w:val="none" w:sz="0" w:space="0" w:color="auto"/>
        <w:left w:val="none" w:sz="0" w:space="0" w:color="auto"/>
        <w:bottom w:val="none" w:sz="0" w:space="0" w:color="auto"/>
        <w:right w:val="none" w:sz="0" w:space="0" w:color="auto"/>
      </w:divBdr>
    </w:div>
    <w:div w:id="971669428">
      <w:bodyDiv w:val="1"/>
      <w:marLeft w:val="0"/>
      <w:marRight w:val="0"/>
      <w:marTop w:val="0"/>
      <w:marBottom w:val="0"/>
      <w:divBdr>
        <w:top w:val="none" w:sz="0" w:space="0" w:color="auto"/>
        <w:left w:val="none" w:sz="0" w:space="0" w:color="auto"/>
        <w:bottom w:val="none" w:sz="0" w:space="0" w:color="auto"/>
        <w:right w:val="none" w:sz="0" w:space="0" w:color="auto"/>
      </w:divBdr>
    </w:div>
    <w:div w:id="1169519764">
      <w:bodyDiv w:val="1"/>
      <w:marLeft w:val="0"/>
      <w:marRight w:val="0"/>
      <w:marTop w:val="0"/>
      <w:marBottom w:val="0"/>
      <w:divBdr>
        <w:top w:val="none" w:sz="0" w:space="0" w:color="auto"/>
        <w:left w:val="none" w:sz="0" w:space="0" w:color="auto"/>
        <w:bottom w:val="none" w:sz="0" w:space="0" w:color="auto"/>
        <w:right w:val="none" w:sz="0" w:space="0" w:color="auto"/>
      </w:divBdr>
    </w:div>
    <w:div w:id="16796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04DDE-28F7-4511-AF1C-09D5B6AC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4730</Characters>
  <Application>Microsoft Office Word</Application>
  <DocSecurity>0</DocSecurity>
  <Lines>163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Ардяко Екатерина Алексеевна</dc:creator>
  <cp:lastModifiedBy>AdminPC</cp:lastModifiedBy>
  <cp:revision>2</cp:revision>
  <cp:lastPrinted>2020-02-07T12:00:00Z</cp:lastPrinted>
  <dcterms:created xsi:type="dcterms:W3CDTF">2021-02-15T13:19:00Z</dcterms:created>
  <dcterms:modified xsi:type="dcterms:W3CDTF">2021-02-15T13:19:00Z</dcterms:modified>
</cp:coreProperties>
</file>