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1D" w:rsidRDefault="008C2C1D" w:rsidP="008C2C1D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МИНИСТЕРСТВО ОБРАЗОВАНИЯ РЕСПУБЛИКИ БЕЛАРУСЬ</w:t>
      </w:r>
    </w:p>
    <w:p w:rsidR="008C2C1D" w:rsidRDefault="008C2C1D" w:rsidP="008C2C1D">
      <w:pPr>
        <w:spacing w:line="280" w:lineRule="exact"/>
        <w:rPr>
          <w:sz w:val="30"/>
          <w:szCs w:val="30"/>
          <w:lang w:val="be-BY"/>
        </w:rPr>
      </w:pPr>
    </w:p>
    <w:p w:rsidR="008C2C1D" w:rsidRDefault="009E0554" w:rsidP="008C2C1D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>09</w:t>
      </w:r>
      <w:r w:rsidR="000E13F6">
        <w:rPr>
          <w:sz w:val="30"/>
          <w:szCs w:val="30"/>
        </w:rPr>
        <w:t>.03.2021 № 02-01-67</w:t>
      </w:r>
      <w:r w:rsidR="008C2C1D">
        <w:rPr>
          <w:sz w:val="30"/>
          <w:szCs w:val="30"/>
        </w:rPr>
        <w:t xml:space="preserve">8-Кол-(0)-0        </w:t>
      </w:r>
      <w:r w:rsidR="008C2C1D">
        <w:rPr>
          <w:sz w:val="30"/>
          <w:szCs w:val="30"/>
          <w:lang w:val="be-BY"/>
        </w:rPr>
        <w:t>Направляется по электронной почте</w:t>
      </w:r>
    </w:p>
    <w:p w:rsidR="008C2C1D" w:rsidRDefault="008C2C1D" w:rsidP="008C2C1D">
      <w:pPr>
        <w:spacing w:line="280" w:lineRule="exact"/>
        <w:ind w:left="4248" w:firstLine="708"/>
        <w:jc w:val="both"/>
        <w:rPr>
          <w:sz w:val="30"/>
          <w:szCs w:val="30"/>
          <w:lang w:val="be-BY"/>
        </w:rPr>
      </w:pPr>
    </w:p>
    <w:p w:rsidR="008C2C1D" w:rsidRDefault="008C2C1D" w:rsidP="00C04648">
      <w:pPr>
        <w:spacing w:line="280" w:lineRule="exact"/>
        <w:rPr>
          <w:sz w:val="30"/>
          <w:szCs w:val="30"/>
        </w:rPr>
      </w:pPr>
      <w:bookmarkStart w:id="0" w:name="_GoBack"/>
      <w:bookmarkEnd w:id="0"/>
    </w:p>
    <w:p w:rsidR="008C2C1D" w:rsidRDefault="008C2C1D" w:rsidP="008C2C1D">
      <w:pPr>
        <w:pStyle w:val="a4"/>
        <w:spacing w:after="0"/>
        <w:ind w:firstLine="709"/>
        <w:jc w:val="center"/>
        <w:rPr>
          <w:sz w:val="30"/>
          <w:szCs w:val="30"/>
        </w:rPr>
      </w:pPr>
    </w:p>
    <w:p w:rsidR="008C2C1D" w:rsidRDefault="008C2C1D" w:rsidP="008C2C1D">
      <w:pPr>
        <w:pStyle w:val="a4"/>
        <w:spacing w:after="0"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Министерстве </w:t>
      </w:r>
      <w:r w:rsidR="00DC40B1">
        <w:rPr>
          <w:sz w:val="30"/>
          <w:szCs w:val="30"/>
        </w:rPr>
        <w:t xml:space="preserve">образования </w:t>
      </w:r>
      <w:r>
        <w:rPr>
          <w:sz w:val="30"/>
          <w:szCs w:val="30"/>
        </w:rPr>
        <w:t>рассмотрено коллективное электронное обращение по вопросу отмены обязательной школьной формы. Сообщаем следующее.</w:t>
      </w:r>
    </w:p>
    <w:p w:rsidR="008C2C1D" w:rsidRDefault="008C2C1D" w:rsidP="00487494">
      <w:pPr>
        <w:pStyle w:val="a4"/>
        <w:spacing w:after="0"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настоящее время посещение учащимися учреждений общего среднего образования (далее – УОСО) в обязательной школьной форме не предусмотрено.</w:t>
      </w:r>
      <w:r w:rsidR="00487494">
        <w:rPr>
          <w:sz w:val="30"/>
          <w:szCs w:val="30"/>
        </w:rPr>
        <w:t xml:space="preserve"> </w:t>
      </w:r>
      <w:r w:rsidR="00DC40B1">
        <w:rPr>
          <w:sz w:val="30"/>
          <w:szCs w:val="30"/>
        </w:rPr>
        <w:t>В</w:t>
      </w:r>
      <w:r>
        <w:rPr>
          <w:sz w:val="30"/>
          <w:szCs w:val="30"/>
        </w:rPr>
        <w:t>о всех видах УОСО</w:t>
      </w:r>
      <w:r>
        <w:t xml:space="preserve"> </w:t>
      </w:r>
      <w:r w:rsidR="00DC40B1">
        <w:rPr>
          <w:sz w:val="30"/>
          <w:szCs w:val="30"/>
        </w:rPr>
        <w:t xml:space="preserve">в ходе образовательного процесса </w:t>
      </w:r>
      <w:r>
        <w:rPr>
          <w:sz w:val="30"/>
          <w:szCs w:val="30"/>
        </w:rPr>
        <w:t xml:space="preserve">учащиеся </w:t>
      </w:r>
      <w:r>
        <w:rPr>
          <w:sz w:val="30"/>
          <w:szCs w:val="30"/>
          <w:lang w:val="be-BY"/>
        </w:rPr>
        <w:t>І</w:t>
      </w:r>
      <w:r>
        <w:rPr>
          <w:sz w:val="30"/>
          <w:szCs w:val="30"/>
        </w:rPr>
        <w:t> -</w:t>
      </w:r>
      <w:r>
        <w:rPr>
          <w:sz w:val="30"/>
          <w:szCs w:val="30"/>
          <w:lang w:val="be-BY"/>
        </w:rPr>
        <w:t>ХІ</w:t>
      </w:r>
      <w:r>
        <w:rPr>
          <w:sz w:val="30"/>
          <w:szCs w:val="30"/>
        </w:rPr>
        <w:t xml:space="preserve"> классов придерживаются одежды делового стиля. </w:t>
      </w:r>
    </w:p>
    <w:p w:rsidR="008C2C1D" w:rsidRPr="00487494" w:rsidRDefault="008C2C1D" w:rsidP="00DC40B1">
      <w:pPr>
        <w:pStyle w:val="a4"/>
        <w:spacing w:after="0"/>
        <w:ind w:right="-284" w:firstLine="709"/>
        <w:jc w:val="both"/>
        <w:rPr>
          <w:sz w:val="30"/>
          <w:szCs w:val="30"/>
        </w:rPr>
      </w:pPr>
      <w:r>
        <w:rPr>
          <w:sz w:val="30"/>
        </w:rPr>
        <w:t xml:space="preserve">Деловой стиль – это строгий выдержанный стиль одежды, предназначенный для посещения учащимися учебных занятий в </w:t>
      </w:r>
      <w:r>
        <w:rPr>
          <w:sz w:val="30"/>
          <w:szCs w:val="30"/>
        </w:rPr>
        <w:t xml:space="preserve">УОСО. Одежда делового стиля </w:t>
      </w:r>
      <w:r w:rsidR="00487494">
        <w:rPr>
          <w:sz w:val="30"/>
          <w:szCs w:val="30"/>
        </w:rPr>
        <w:t>дисциплинирует учащихся и настраивает на образовательный процесс</w:t>
      </w:r>
      <w:r>
        <w:rPr>
          <w:sz w:val="30"/>
          <w:szCs w:val="30"/>
        </w:rPr>
        <w:t xml:space="preserve">. </w:t>
      </w:r>
      <w:r w:rsidR="00DC40B1">
        <w:rPr>
          <w:sz w:val="30"/>
          <w:szCs w:val="30"/>
        </w:rPr>
        <w:t>Опрятный, эстетичный вид учащегося создает имидж для учреждения образования и всех участников образовательного процесса.</w:t>
      </w:r>
    </w:p>
    <w:p w:rsidR="008C2C1D" w:rsidRDefault="008C2C1D" w:rsidP="008C2C1D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Одежда делового стиля включает в себя большой выбор элементов, которые можно комбинировать</w:t>
      </w:r>
      <w:r>
        <w:rPr>
          <w:sz w:val="30"/>
        </w:rPr>
        <w:t xml:space="preserve"> (пиджак, жилет, жакет, рубашка, гольф, юбка, брюки, сарафан, блуза, платье и др.). Элементом делового стиля одежды</w:t>
      </w:r>
      <w:r>
        <w:rPr>
          <w:sz w:val="30"/>
          <w:szCs w:val="30"/>
        </w:rPr>
        <w:t xml:space="preserve"> может быть галстук (значок, эмблема) с логотипом учреждения образования. В зимнее время в комплект </w:t>
      </w:r>
      <w:r>
        <w:rPr>
          <w:sz w:val="30"/>
        </w:rPr>
        <w:t xml:space="preserve">делового стиля </w:t>
      </w:r>
      <w:r>
        <w:rPr>
          <w:sz w:val="30"/>
          <w:szCs w:val="30"/>
        </w:rPr>
        <w:t>одежды могут входить трикотажный свитер или жилет.</w:t>
      </w:r>
    </w:p>
    <w:p w:rsidR="006F4AC9" w:rsidRPr="006F4AC9" w:rsidRDefault="006F4AC9" w:rsidP="006F4AC9">
      <w:pPr>
        <w:ind w:right="-284" w:firstLine="709"/>
        <w:jc w:val="both"/>
        <w:rPr>
          <w:sz w:val="30"/>
          <w:lang w:val="be-BY"/>
        </w:rPr>
      </w:pPr>
      <w:r>
        <w:rPr>
          <w:sz w:val="30"/>
        </w:rPr>
        <w:t xml:space="preserve">Образцы моделей одежды делового стиля размещены на сайте Министерства образования Республики Беларусь </w:t>
      </w:r>
      <w:r>
        <w:rPr>
          <w:sz w:val="30"/>
          <w:lang w:val="be-BY"/>
        </w:rPr>
        <w:t xml:space="preserve">и носят рекомендательный характер </w:t>
      </w:r>
      <w:r>
        <w:rPr>
          <w:rStyle w:val="a3"/>
          <w:rFonts w:eastAsia="Calibri"/>
          <w:i/>
          <w:color w:val="000000" w:themeColor="text1"/>
          <w:sz w:val="30"/>
          <w:szCs w:val="30"/>
          <w:u w:val="none"/>
        </w:rPr>
        <w:t>(</w:t>
      </w:r>
      <w:hyperlink r:id="rId7" w:history="1">
        <w:r>
          <w:rPr>
            <w:rStyle w:val="a3"/>
            <w:rFonts w:eastAsia="Calibri"/>
            <w:i/>
            <w:color w:val="000000" w:themeColor="text1"/>
            <w:sz w:val="30"/>
            <w:szCs w:val="30"/>
            <w:u w:val="none"/>
          </w:rPr>
          <w:t>http://edu.gov.by/</w:t>
        </w:r>
      </w:hyperlink>
      <w:r>
        <w:rPr>
          <w:rStyle w:val="a3"/>
          <w:rFonts w:eastAsia="Calibri"/>
          <w:i/>
          <w:color w:val="000000" w:themeColor="text1"/>
          <w:sz w:val="30"/>
          <w:szCs w:val="30"/>
          <w:u w:val="none"/>
        </w:rPr>
        <w:t xml:space="preserve"> Структура / Главное управление общего среднего, дошкольного и специального образования / Управление общего среднего образования / 2020/2021 учебный год / Деловой стиль одежды / Коллекция одежды делового стиля для учащихся учреждений общего среднего образования к 2020/2021 учебному году, представленная концерном «</w:t>
      </w:r>
      <w:proofErr w:type="spellStart"/>
      <w:r>
        <w:rPr>
          <w:rStyle w:val="a3"/>
          <w:rFonts w:eastAsia="Calibri"/>
          <w:i/>
          <w:color w:val="000000" w:themeColor="text1"/>
          <w:sz w:val="30"/>
          <w:szCs w:val="30"/>
          <w:u w:val="none"/>
        </w:rPr>
        <w:t>Беллегпром</w:t>
      </w:r>
      <w:proofErr w:type="spellEnd"/>
      <w:r>
        <w:rPr>
          <w:rStyle w:val="a3"/>
          <w:rFonts w:eastAsia="Calibri"/>
          <w:i/>
          <w:color w:val="000000" w:themeColor="text1"/>
          <w:sz w:val="30"/>
          <w:szCs w:val="30"/>
          <w:u w:val="none"/>
        </w:rPr>
        <w:t>»</w:t>
      </w:r>
      <w:r>
        <w:rPr>
          <w:sz w:val="30"/>
          <w:lang w:val="be-BY"/>
        </w:rPr>
        <w:t>).</w:t>
      </w:r>
    </w:p>
    <w:p w:rsidR="008C2C1D" w:rsidRDefault="008C2C1D" w:rsidP="008C2C1D">
      <w:pPr>
        <w:pStyle w:val="a4"/>
        <w:spacing w:after="0"/>
        <w:ind w:right="-284" w:firstLine="709"/>
        <w:jc w:val="both"/>
        <w:rPr>
          <w:sz w:val="30"/>
        </w:rPr>
      </w:pPr>
      <w:r>
        <w:rPr>
          <w:sz w:val="30"/>
          <w:szCs w:val="30"/>
        </w:rPr>
        <w:t xml:space="preserve">Главную роль в определении внешнего вида учащегося играет совет УОСО, куда входят родители (законные представители несовершеннолетних), учащиеся, администрация учреждения образования и педагогические работники. </w:t>
      </w:r>
      <w:r>
        <w:rPr>
          <w:sz w:val="30"/>
        </w:rPr>
        <w:t xml:space="preserve">Учащиеся и их законные представители совместно с администрацией УОСО и педагогическими работниками имеют право выбора модели, цвета и качества тканей, из которых изготовлена одежда делового стиля. </w:t>
      </w:r>
    </w:p>
    <w:p w:rsidR="000E13F6" w:rsidRDefault="000E13F6" w:rsidP="000E13F6">
      <w:pPr>
        <w:ind w:right="-284" w:firstLine="709"/>
        <w:jc w:val="both"/>
        <w:rPr>
          <w:sz w:val="30"/>
          <w:szCs w:val="30"/>
        </w:rPr>
      </w:pPr>
      <w:r>
        <w:rPr>
          <w:rFonts w:eastAsia="Batang"/>
          <w:sz w:val="30"/>
          <w:szCs w:val="30"/>
          <w:lang w:eastAsia="ar-SA"/>
        </w:rPr>
        <w:t>К</w:t>
      </w:r>
      <w:r>
        <w:rPr>
          <w:sz w:val="30"/>
          <w:szCs w:val="30"/>
        </w:rPr>
        <w:t xml:space="preserve">онкретные требования к внешнему виду учащихся могут быть отражены в уставе, правилах внутреннего распорядка для обучающихся </w:t>
      </w:r>
      <w:r>
        <w:rPr>
          <w:sz w:val="30"/>
          <w:szCs w:val="30"/>
        </w:rPr>
        <w:lastRenderedPageBreak/>
        <w:t xml:space="preserve">УОСО, учредительных документах и иных локальных нормативных правовых актах УОСО. </w:t>
      </w:r>
    </w:p>
    <w:p w:rsidR="000E13F6" w:rsidRPr="000E13F6" w:rsidRDefault="000E13F6" w:rsidP="008C2C1D">
      <w:pPr>
        <w:pStyle w:val="a4"/>
        <w:spacing w:after="0"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статье 32 Кодекса Республики Беларусь об образовании (далее – Кодекс) определены основные обязанности обучающихся. В соответствии с подпунктом 1.3 пункта 1 данной статьи Кодекса обучающиеся должны выполнять требования учредительных документов, правил внутреннего распорядка для обучающихся. </w:t>
      </w:r>
    </w:p>
    <w:p w:rsidR="008C2C1D" w:rsidRDefault="008C2C1D" w:rsidP="008C2C1D">
      <w:pPr>
        <w:pStyle w:val="a4"/>
        <w:spacing w:after="0"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со статьей 20 Закона Республики Беларусь от 18 июля 2011 года </w:t>
      </w:r>
      <w:r>
        <w:rPr>
          <w:noProof/>
          <w:sz w:val="30"/>
          <w:szCs w:val="30"/>
        </w:rPr>
        <w:t>«Об обращениях граждан и юридических лиц</w:t>
      </w:r>
      <w:r>
        <w:rPr>
          <w:sz w:val="30"/>
          <w:szCs w:val="30"/>
        </w:rPr>
        <w:t>» ответ Министерства образования может быть обжалован в суд в порядке, установленном законодательством.</w:t>
      </w:r>
    </w:p>
    <w:p w:rsidR="008C2C1D" w:rsidRDefault="008C2C1D" w:rsidP="006F4AC9">
      <w:pPr>
        <w:pStyle w:val="a4"/>
        <w:spacing w:after="0" w:line="360" w:lineRule="auto"/>
        <w:ind w:right="-284" w:firstLine="709"/>
        <w:jc w:val="both"/>
        <w:rPr>
          <w:sz w:val="30"/>
          <w:szCs w:val="30"/>
        </w:rPr>
      </w:pPr>
    </w:p>
    <w:p w:rsidR="008C2C1D" w:rsidRDefault="008C2C1D" w:rsidP="008C2C1D">
      <w:pPr>
        <w:tabs>
          <w:tab w:val="left" w:pos="9360"/>
        </w:tabs>
        <w:spacing w:line="280" w:lineRule="exact"/>
        <w:jc w:val="both"/>
        <w:rPr>
          <w:noProof/>
          <w:sz w:val="30"/>
          <w:szCs w:val="30"/>
        </w:rPr>
      </w:pPr>
      <w:r>
        <w:rPr>
          <w:noProof/>
          <w:sz w:val="30"/>
          <w:szCs w:val="30"/>
        </w:rPr>
        <w:t>Заместитель Министра                                                          А.В.Кадлубай</w:t>
      </w:r>
    </w:p>
    <w:p w:rsidR="008C2C1D" w:rsidRDefault="008C2C1D" w:rsidP="008C2C1D">
      <w:pPr>
        <w:rPr>
          <w:sz w:val="18"/>
          <w:szCs w:val="18"/>
        </w:rPr>
      </w:pPr>
    </w:p>
    <w:p w:rsidR="008C2C1D" w:rsidRDefault="008C2C1D" w:rsidP="008C2C1D">
      <w:pPr>
        <w:ind w:left="708" w:firstLine="708"/>
        <w:rPr>
          <w:sz w:val="18"/>
          <w:szCs w:val="18"/>
        </w:rPr>
      </w:pPr>
    </w:p>
    <w:p w:rsidR="008C2C1D" w:rsidRDefault="008C2C1D" w:rsidP="008C2C1D">
      <w:pPr>
        <w:ind w:left="708" w:firstLine="708"/>
        <w:rPr>
          <w:sz w:val="18"/>
          <w:szCs w:val="18"/>
        </w:rPr>
      </w:pPr>
    </w:p>
    <w:p w:rsidR="008C2C1D" w:rsidRDefault="008C2C1D" w:rsidP="008C2C1D">
      <w:pPr>
        <w:ind w:left="708" w:firstLine="708"/>
        <w:rPr>
          <w:sz w:val="18"/>
          <w:szCs w:val="18"/>
        </w:rPr>
      </w:pPr>
    </w:p>
    <w:p w:rsidR="000E13F6" w:rsidRDefault="000E13F6" w:rsidP="008C2C1D">
      <w:pPr>
        <w:ind w:right="142"/>
        <w:rPr>
          <w:sz w:val="18"/>
          <w:szCs w:val="18"/>
        </w:rPr>
      </w:pPr>
    </w:p>
    <w:p w:rsidR="000E13F6" w:rsidRDefault="000E13F6" w:rsidP="008C2C1D">
      <w:pPr>
        <w:ind w:right="142"/>
        <w:rPr>
          <w:sz w:val="18"/>
          <w:szCs w:val="18"/>
        </w:rPr>
      </w:pPr>
    </w:p>
    <w:p w:rsidR="000E13F6" w:rsidRDefault="000E13F6" w:rsidP="008C2C1D">
      <w:pPr>
        <w:ind w:right="142"/>
        <w:rPr>
          <w:sz w:val="18"/>
          <w:szCs w:val="18"/>
        </w:rPr>
      </w:pPr>
    </w:p>
    <w:p w:rsidR="000E13F6" w:rsidRDefault="000E13F6" w:rsidP="008C2C1D">
      <w:pPr>
        <w:ind w:right="142"/>
        <w:rPr>
          <w:sz w:val="18"/>
          <w:szCs w:val="18"/>
        </w:rPr>
      </w:pPr>
    </w:p>
    <w:p w:rsidR="000E13F6" w:rsidRDefault="000E13F6" w:rsidP="008C2C1D">
      <w:pPr>
        <w:ind w:right="142"/>
        <w:rPr>
          <w:sz w:val="18"/>
          <w:szCs w:val="18"/>
        </w:rPr>
      </w:pPr>
    </w:p>
    <w:p w:rsidR="000E13F6" w:rsidRDefault="000E13F6" w:rsidP="008C2C1D">
      <w:pPr>
        <w:ind w:right="142"/>
        <w:rPr>
          <w:sz w:val="18"/>
          <w:szCs w:val="18"/>
        </w:rPr>
      </w:pPr>
    </w:p>
    <w:p w:rsidR="000E13F6" w:rsidRDefault="000E13F6" w:rsidP="008C2C1D">
      <w:pPr>
        <w:ind w:right="142"/>
        <w:rPr>
          <w:sz w:val="18"/>
          <w:szCs w:val="18"/>
        </w:rPr>
      </w:pPr>
    </w:p>
    <w:p w:rsidR="000E13F6" w:rsidRDefault="000E13F6" w:rsidP="008C2C1D">
      <w:pPr>
        <w:ind w:right="142"/>
        <w:rPr>
          <w:sz w:val="18"/>
          <w:szCs w:val="18"/>
        </w:rPr>
      </w:pPr>
    </w:p>
    <w:p w:rsidR="000E13F6" w:rsidRDefault="000E13F6" w:rsidP="008C2C1D">
      <w:pPr>
        <w:ind w:right="142"/>
        <w:rPr>
          <w:sz w:val="18"/>
          <w:szCs w:val="18"/>
        </w:rPr>
      </w:pPr>
    </w:p>
    <w:p w:rsidR="000E13F6" w:rsidRDefault="000E13F6" w:rsidP="008C2C1D">
      <w:pPr>
        <w:ind w:right="142"/>
        <w:rPr>
          <w:sz w:val="18"/>
          <w:szCs w:val="18"/>
        </w:rPr>
      </w:pPr>
    </w:p>
    <w:p w:rsidR="000E13F6" w:rsidRDefault="000E13F6" w:rsidP="008C2C1D">
      <w:pPr>
        <w:ind w:right="142"/>
        <w:rPr>
          <w:sz w:val="18"/>
          <w:szCs w:val="18"/>
        </w:rPr>
      </w:pPr>
    </w:p>
    <w:p w:rsidR="000E13F6" w:rsidRDefault="000E13F6" w:rsidP="008C2C1D">
      <w:pPr>
        <w:ind w:right="142"/>
        <w:rPr>
          <w:sz w:val="18"/>
          <w:szCs w:val="18"/>
        </w:rPr>
      </w:pPr>
    </w:p>
    <w:p w:rsidR="000E13F6" w:rsidRDefault="000E13F6" w:rsidP="008C2C1D">
      <w:pPr>
        <w:ind w:right="142"/>
        <w:rPr>
          <w:sz w:val="18"/>
          <w:szCs w:val="18"/>
        </w:rPr>
      </w:pPr>
    </w:p>
    <w:p w:rsidR="000E13F6" w:rsidRDefault="000E13F6" w:rsidP="008C2C1D">
      <w:pPr>
        <w:ind w:right="142"/>
        <w:rPr>
          <w:sz w:val="18"/>
          <w:szCs w:val="18"/>
        </w:rPr>
      </w:pPr>
    </w:p>
    <w:p w:rsidR="000E13F6" w:rsidRDefault="000E13F6" w:rsidP="008C2C1D">
      <w:pPr>
        <w:ind w:right="142"/>
        <w:rPr>
          <w:sz w:val="18"/>
          <w:szCs w:val="18"/>
        </w:rPr>
      </w:pPr>
    </w:p>
    <w:p w:rsidR="000E13F6" w:rsidRDefault="000E13F6" w:rsidP="008C2C1D">
      <w:pPr>
        <w:ind w:right="142"/>
        <w:rPr>
          <w:sz w:val="18"/>
          <w:szCs w:val="18"/>
        </w:rPr>
      </w:pPr>
    </w:p>
    <w:p w:rsidR="000E13F6" w:rsidRDefault="000E13F6" w:rsidP="008C2C1D">
      <w:pPr>
        <w:ind w:right="142"/>
        <w:rPr>
          <w:sz w:val="18"/>
          <w:szCs w:val="18"/>
        </w:rPr>
      </w:pPr>
    </w:p>
    <w:p w:rsidR="000E13F6" w:rsidRDefault="000E13F6" w:rsidP="008C2C1D">
      <w:pPr>
        <w:ind w:right="142"/>
        <w:rPr>
          <w:sz w:val="18"/>
          <w:szCs w:val="18"/>
        </w:rPr>
      </w:pPr>
    </w:p>
    <w:p w:rsidR="00487494" w:rsidRDefault="00487494" w:rsidP="000E13F6">
      <w:pPr>
        <w:ind w:right="142"/>
        <w:rPr>
          <w:sz w:val="18"/>
          <w:szCs w:val="18"/>
        </w:rPr>
      </w:pPr>
    </w:p>
    <w:p w:rsidR="00487494" w:rsidRDefault="00487494" w:rsidP="000E13F6">
      <w:pPr>
        <w:ind w:right="142"/>
        <w:rPr>
          <w:sz w:val="18"/>
          <w:szCs w:val="18"/>
        </w:rPr>
      </w:pPr>
    </w:p>
    <w:p w:rsidR="00487494" w:rsidRDefault="00487494" w:rsidP="000E13F6">
      <w:pPr>
        <w:ind w:right="142"/>
        <w:rPr>
          <w:sz w:val="18"/>
          <w:szCs w:val="18"/>
        </w:rPr>
      </w:pPr>
    </w:p>
    <w:p w:rsidR="006F4AC9" w:rsidRDefault="006F4AC9" w:rsidP="000E13F6">
      <w:pPr>
        <w:ind w:right="142"/>
        <w:rPr>
          <w:sz w:val="18"/>
          <w:szCs w:val="18"/>
        </w:rPr>
      </w:pPr>
    </w:p>
    <w:p w:rsidR="006F4AC9" w:rsidRDefault="006F4AC9" w:rsidP="000E13F6">
      <w:pPr>
        <w:ind w:right="142"/>
        <w:rPr>
          <w:sz w:val="18"/>
          <w:szCs w:val="18"/>
        </w:rPr>
      </w:pPr>
    </w:p>
    <w:p w:rsidR="006F4AC9" w:rsidRDefault="006F4AC9" w:rsidP="000E13F6">
      <w:pPr>
        <w:ind w:right="142"/>
        <w:rPr>
          <w:sz w:val="18"/>
          <w:szCs w:val="18"/>
        </w:rPr>
      </w:pPr>
    </w:p>
    <w:p w:rsidR="006F4AC9" w:rsidRDefault="006F4AC9" w:rsidP="000E13F6">
      <w:pPr>
        <w:ind w:right="142"/>
        <w:rPr>
          <w:sz w:val="18"/>
          <w:szCs w:val="18"/>
        </w:rPr>
      </w:pPr>
    </w:p>
    <w:p w:rsidR="006F4AC9" w:rsidRDefault="006F4AC9" w:rsidP="000E13F6">
      <w:pPr>
        <w:ind w:right="142"/>
        <w:rPr>
          <w:sz w:val="18"/>
          <w:szCs w:val="18"/>
        </w:rPr>
      </w:pPr>
    </w:p>
    <w:p w:rsidR="006F4AC9" w:rsidRDefault="006F4AC9" w:rsidP="000E13F6">
      <w:pPr>
        <w:ind w:right="142"/>
        <w:rPr>
          <w:sz w:val="18"/>
          <w:szCs w:val="18"/>
        </w:rPr>
      </w:pPr>
    </w:p>
    <w:p w:rsidR="006F4AC9" w:rsidRDefault="006F4AC9" w:rsidP="000E13F6">
      <w:pPr>
        <w:ind w:right="142"/>
        <w:rPr>
          <w:sz w:val="18"/>
          <w:szCs w:val="18"/>
        </w:rPr>
      </w:pPr>
    </w:p>
    <w:p w:rsidR="006F4AC9" w:rsidRDefault="006F4AC9" w:rsidP="000E13F6">
      <w:pPr>
        <w:ind w:right="142"/>
        <w:rPr>
          <w:sz w:val="18"/>
          <w:szCs w:val="18"/>
        </w:rPr>
      </w:pPr>
    </w:p>
    <w:p w:rsidR="006F4AC9" w:rsidRDefault="006F4AC9" w:rsidP="000E13F6">
      <w:pPr>
        <w:ind w:right="142"/>
        <w:rPr>
          <w:sz w:val="18"/>
          <w:szCs w:val="18"/>
        </w:rPr>
      </w:pPr>
    </w:p>
    <w:p w:rsidR="006F4AC9" w:rsidRDefault="006F4AC9" w:rsidP="000E13F6">
      <w:pPr>
        <w:ind w:right="142"/>
        <w:rPr>
          <w:sz w:val="18"/>
          <w:szCs w:val="18"/>
        </w:rPr>
      </w:pPr>
    </w:p>
    <w:p w:rsidR="006F4AC9" w:rsidRDefault="006F4AC9" w:rsidP="000E13F6">
      <w:pPr>
        <w:ind w:right="142"/>
        <w:rPr>
          <w:sz w:val="18"/>
          <w:szCs w:val="18"/>
        </w:rPr>
      </w:pPr>
    </w:p>
    <w:p w:rsidR="006F4AC9" w:rsidRDefault="006F4AC9" w:rsidP="000E13F6">
      <w:pPr>
        <w:ind w:right="142"/>
        <w:rPr>
          <w:sz w:val="18"/>
          <w:szCs w:val="18"/>
        </w:rPr>
      </w:pPr>
    </w:p>
    <w:p w:rsidR="006F4AC9" w:rsidRDefault="006F4AC9" w:rsidP="000E13F6">
      <w:pPr>
        <w:ind w:right="142"/>
        <w:rPr>
          <w:sz w:val="18"/>
          <w:szCs w:val="18"/>
        </w:rPr>
      </w:pPr>
    </w:p>
    <w:p w:rsidR="00070784" w:rsidRDefault="008C2C1D" w:rsidP="000E13F6">
      <w:pPr>
        <w:ind w:right="142"/>
      </w:pPr>
      <w:r>
        <w:rPr>
          <w:sz w:val="18"/>
          <w:szCs w:val="18"/>
        </w:rPr>
        <w:t xml:space="preserve">02-01 </w:t>
      </w:r>
      <w:proofErr w:type="spellStart"/>
      <w:r>
        <w:rPr>
          <w:sz w:val="18"/>
          <w:szCs w:val="18"/>
        </w:rPr>
        <w:t>Булавкина</w:t>
      </w:r>
      <w:proofErr w:type="spellEnd"/>
      <w:r>
        <w:rPr>
          <w:sz w:val="18"/>
          <w:szCs w:val="18"/>
        </w:rPr>
        <w:t xml:space="preserve"> 2226531</w:t>
      </w:r>
      <w:r>
        <w:t xml:space="preserve"> </w:t>
      </w:r>
    </w:p>
    <w:sectPr w:rsidR="00070784" w:rsidSect="008C2C1D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FEF" w:rsidRDefault="00C40FEF" w:rsidP="008C2C1D">
      <w:r>
        <w:separator/>
      </w:r>
    </w:p>
  </w:endnote>
  <w:endnote w:type="continuationSeparator" w:id="0">
    <w:p w:rsidR="00C40FEF" w:rsidRDefault="00C40FEF" w:rsidP="008C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FEF" w:rsidRDefault="00C40FEF" w:rsidP="008C2C1D">
      <w:r>
        <w:separator/>
      </w:r>
    </w:p>
  </w:footnote>
  <w:footnote w:type="continuationSeparator" w:id="0">
    <w:p w:rsidR="00C40FEF" w:rsidRDefault="00C40FEF" w:rsidP="008C2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475191"/>
      <w:docPartObj>
        <w:docPartGallery w:val="Page Numbers (Top of Page)"/>
        <w:docPartUnique/>
      </w:docPartObj>
    </w:sdtPr>
    <w:sdtEndPr/>
    <w:sdtContent>
      <w:p w:rsidR="008C2C1D" w:rsidRDefault="008C2C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648">
          <w:rPr>
            <w:noProof/>
          </w:rPr>
          <w:t>2</w:t>
        </w:r>
        <w:r>
          <w:fldChar w:fldCharType="end"/>
        </w:r>
      </w:p>
    </w:sdtContent>
  </w:sdt>
  <w:p w:rsidR="008C2C1D" w:rsidRDefault="008C2C1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66"/>
    <w:rsid w:val="000116C1"/>
    <w:rsid w:val="00070784"/>
    <w:rsid w:val="00076D87"/>
    <w:rsid w:val="000E13F6"/>
    <w:rsid w:val="00182066"/>
    <w:rsid w:val="002B1BBE"/>
    <w:rsid w:val="003D581F"/>
    <w:rsid w:val="00487494"/>
    <w:rsid w:val="004C0EF6"/>
    <w:rsid w:val="0061402F"/>
    <w:rsid w:val="006978A1"/>
    <w:rsid w:val="006F4AC9"/>
    <w:rsid w:val="00700680"/>
    <w:rsid w:val="00716239"/>
    <w:rsid w:val="008C2C1D"/>
    <w:rsid w:val="009E0554"/>
    <w:rsid w:val="00C04648"/>
    <w:rsid w:val="00C40FEF"/>
    <w:rsid w:val="00DC40B1"/>
    <w:rsid w:val="00E5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C1D"/>
    <w:rPr>
      <w:color w:val="0563C1" w:themeColor="hyperlink"/>
      <w:u w:val="single"/>
    </w:rPr>
  </w:style>
  <w:style w:type="paragraph" w:styleId="a4">
    <w:name w:val="Body Text"/>
    <w:basedOn w:val="a"/>
    <w:link w:val="a5"/>
    <w:unhideWhenUsed/>
    <w:rsid w:val="008C2C1D"/>
    <w:pPr>
      <w:suppressAutoHyphens/>
      <w:spacing w:after="120"/>
    </w:pPr>
    <w:rPr>
      <w:rFonts w:eastAsia="Batang"/>
      <w:lang w:eastAsia="ar-SA"/>
    </w:rPr>
  </w:style>
  <w:style w:type="character" w:customStyle="1" w:styleId="a5">
    <w:name w:val="Основной текст Знак"/>
    <w:basedOn w:val="a0"/>
    <w:link w:val="a4"/>
    <w:rsid w:val="008C2C1D"/>
    <w:rPr>
      <w:rFonts w:ascii="Times New Roman" w:eastAsia="Batang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8C2C1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C2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C2C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2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C2C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2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C40B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C40B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C1D"/>
    <w:rPr>
      <w:color w:val="0563C1" w:themeColor="hyperlink"/>
      <w:u w:val="single"/>
    </w:rPr>
  </w:style>
  <w:style w:type="paragraph" w:styleId="a4">
    <w:name w:val="Body Text"/>
    <w:basedOn w:val="a"/>
    <w:link w:val="a5"/>
    <w:unhideWhenUsed/>
    <w:rsid w:val="008C2C1D"/>
    <w:pPr>
      <w:suppressAutoHyphens/>
      <w:spacing w:after="120"/>
    </w:pPr>
    <w:rPr>
      <w:rFonts w:eastAsia="Batang"/>
      <w:lang w:eastAsia="ar-SA"/>
    </w:rPr>
  </w:style>
  <w:style w:type="character" w:customStyle="1" w:styleId="a5">
    <w:name w:val="Основной текст Знак"/>
    <w:basedOn w:val="a0"/>
    <w:link w:val="a4"/>
    <w:rsid w:val="008C2C1D"/>
    <w:rPr>
      <w:rFonts w:ascii="Times New Roman" w:eastAsia="Batang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8C2C1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C2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C2C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2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C2C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2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C40B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C40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du.gov.b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Bulavkina</dc:creator>
  <cp:lastModifiedBy>Настя</cp:lastModifiedBy>
  <cp:revision>2</cp:revision>
  <cp:lastPrinted>2021-03-04T07:54:00Z</cp:lastPrinted>
  <dcterms:created xsi:type="dcterms:W3CDTF">2021-03-12T14:32:00Z</dcterms:created>
  <dcterms:modified xsi:type="dcterms:W3CDTF">2021-03-12T14:32:00Z</dcterms:modified>
</cp:coreProperties>
</file>