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9197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1142"/>
        <w:gridCol w:w="3960"/>
      </w:tblGrid>
      <w:tr>
        <w:trPr>
          <w:cantSplit/>
          <w:trHeight w:val="2098" w:hRule="atLeast"/>
        </w:trPr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style0"/>
              <w:spacing w:lineRule="auto" w:line="240"/>
              <w:jc w:val="center"/>
              <w:rPr>
                <w:rFonts w:ascii="Peterburg" w:cs="Times New Roman" w:eastAsia="Times New Roman" w:hAnsi="Peterburg"/>
                <w:b/>
                <w:color w:val="bf0000"/>
                <w:spacing w:val="30"/>
                <w:szCs w:val="20"/>
                <w:lang w:eastAsia="ru-RU"/>
              </w:rPr>
            </w:pPr>
          </w:p>
          <w:p>
            <w:pPr>
              <w:pStyle w:val="style0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caps/>
                <w:lang w:val="be-BY"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aps/>
                <w:lang w:val="be-BY" w:eastAsia="ru-RU"/>
              </w:rPr>
              <w:t>міністэрства працы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caps/>
                <w:lang w:val="be-BY"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aps/>
                <w:lang w:val="be-BY" w:eastAsia="ru-RU"/>
              </w:rPr>
              <w:t>і сацыяльнай абароны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caps/>
                <w:lang w:val="be-BY"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aps/>
                <w:lang w:val="be-BY" w:eastAsia="ru-RU"/>
              </w:rPr>
              <w:t>рэспублікі беларусь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caps/>
                <w:sz w:val="16"/>
                <w:szCs w:val="20"/>
                <w:lang w:val="de-DE" w:eastAsia="ru-RU"/>
              </w:rPr>
            </w:pPr>
          </w:p>
          <w:p>
            <w:pPr>
              <w:pStyle w:val="style0"/>
              <w:spacing w:lineRule="auto" w:line="240"/>
              <w:jc w:val="center"/>
              <w:rPr>
                <w:rFonts w:ascii="Times New Roman" w:cs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20"/>
                <w:lang w:eastAsia="ru-RU"/>
              </w:rPr>
              <w:t xml:space="preserve">пр. </w:t>
            </w:r>
            <w:r>
              <w:rPr>
                <w:rFonts w:ascii="Times New Roman" w:cs="Times New Roman" w:eastAsia="Times New Roman" w:hAnsi="Times New Roman"/>
                <w:sz w:val="18"/>
                <w:szCs w:val="20"/>
                <w:lang w:val="be-BY" w:eastAsia="ru-RU"/>
              </w:rPr>
              <w:t>Пераможцаў</w:t>
            </w:r>
            <w:r>
              <w:rPr>
                <w:rFonts w:ascii="Times New Roman" w:cs="Times New Roman" w:eastAsia="Times New Roman" w:hAnsi="Times New Roman"/>
                <w:sz w:val="18"/>
                <w:szCs w:val="20"/>
                <w:lang w:eastAsia="ru-RU"/>
              </w:rPr>
              <w:t xml:space="preserve">, 23, к. 2, </w:t>
            </w:r>
            <w:r>
              <w:rPr>
                <w:rFonts w:ascii="Times New Roman" w:cs="Times New Roman" w:eastAsia="Times New Roman" w:hAnsi="Times New Roman"/>
                <w:caps/>
                <w:sz w:val="18"/>
                <w:szCs w:val="20"/>
                <w:lang w:eastAsia="ru-RU"/>
              </w:rPr>
              <w:t xml:space="preserve">220004, </w:t>
            </w:r>
            <w:r>
              <w:rPr>
                <w:rFonts w:ascii="Times New Roman" w:cs="Times New Roman" w:eastAsia="Times New Roman" w:hAnsi="Times New Roman"/>
                <w:sz w:val="18"/>
                <w:szCs w:val="20"/>
                <w:lang w:eastAsia="ru-RU"/>
              </w:rPr>
              <w:t>г</w:t>
            </w:r>
            <w:r>
              <w:rPr>
                <w:rFonts w:ascii="Times New Roman" w:cs="Times New Roman" w:eastAsia="Times New Roman" w:hAnsi="Times New Roman"/>
                <w:sz w:val="18"/>
                <w:szCs w:val="20"/>
                <w:lang w:eastAsia="ru-RU"/>
              </w:rPr>
              <w:t xml:space="preserve">. </w:t>
            </w:r>
            <w:r>
              <w:rPr>
                <w:rFonts w:ascii="Times New Roman" w:cs="Times New Roman" w:eastAsia="Times New Roman" w:hAnsi="Times New Roman"/>
                <w:sz w:val="18"/>
                <w:szCs w:val="20"/>
                <w:lang w:eastAsia="ru-RU"/>
              </w:rPr>
              <w:t>Mi</w:t>
            </w:r>
            <w:r>
              <w:rPr>
                <w:rFonts w:ascii="Times New Roman" w:cs="Times New Roman" w:eastAsia="Times New Roman" w:hAnsi="Times New Roman"/>
                <w:sz w:val="18"/>
                <w:szCs w:val="20"/>
                <w:lang w:eastAsia="ru-RU"/>
              </w:rPr>
              <w:t>нск</w:t>
            </w:r>
            <w:r>
              <w:rPr>
                <w:rFonts w:ascii="Times New Roman" w:cs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cs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20"/>
                <w:lang w:val="be-BY" w:eastAsia="ru-RU"/>
              </w:rPr>
              <w:t>т</w:t>
            </w:r>
            <w:r>
              <w:rPr>
                <w:rFonts w:ascii="Times New Roman" w:cs="Times New Roman" w:eastAsia="Times New Roman" w:hAnsi="Times New Roman"/>
                <w:sz w:val="18"/>
                <w:szCs w:val="20"/>
                <w:lang w:eastAsia="ru-RU"/>
              </w:rPr>
              <w:t>эл. (017) 306-37-97, факс (017) 306-38-84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lang w:val="en-US" w:eastAsia="ru-RU"/>
              </w:rPr>
              <w:t>E-mail</w:t>
            </w:r>
            <w:r>
              <w:rPr>
                <w:rFonts w:ascii="Times New Roman" w:cs="Times New Roman" w:eastAsia="Times New Roman" w:hAnsi="Times New Roman"/>
                <w:spacing w:val="20"/>
                <w:sz w:val="18"/>
                <w:szCs w:val="18"/>
                <w:lang w:val="en-US" w:eastAsia="ru-RU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lang w:val="en-US" w:eastAsia="ru-RU"/>
              </w:rPr>
              <w:t>mlsp@mintrud.gov.by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caps/>
                <w:sz w:val="30"/>
                <w:szCs w:val="20"/>
                <w:lang w:val="en-US"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style0"/>
              <w:tabs>
                <w:tab w:val="left" w:leader="none" w:pos="708"/>
                <w:tab w:val="center" w:leader="none" w:pos="4153"/>
                <w:tab w:val="right" w:leader="none" w:pos="8306"/>
              </w:tabs>
              <w:spacing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style0"/>
              <w:spacing w:lineRule="auto" w:line="240"/>
              <w:jc w:val="right"/>
              <w:rPr>
                <w:rFonts w:ascii="Peterburg" w:cs="Times New Roman" w:eastAsia="Times New Roman" w:hAnsi="Peterburg"/>
                <w:b/>
                <w:spacing w:val="30"/>
                <w:szCs w:val="20"/>
                <w:lang w:val="en-US" w:eastAsia="ru-RU"/>
              </w:rPr>
            </w:pPr>
          </w:p>
          <w:p>
            <w:pPr>
              <w:pStyle w:val="style0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caps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aps/>
                <w:lang w:eastAsia="ru-RU"/>
              </w:rPr>
              <w:t>МИНИСТЕРСТВО ТРУДА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caps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aps/>
                <w:lang w:eastAsia="ru-RU"/>
              </w:rPr>
              <w:t>И СОЦИАЛЬНОЙ ЗАЩИТЫ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caps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aps/>
                <w:lang w:eastAsia="ru-RU"/>
              </w:rPr>
              <w:t>РЕСПУБЛИКИ БЕЛАРУСЬ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cs="Times New Roman" w:eastAsia="Times New Roman" w:hAnsi="Times New Roman"/>
                <w:b/>
                <w:caps/>
                <w:sz w:val="16"/>
                <w:szCs w:val="20"/>
                <w:lang w:eastAsia="ru-RU"/>
              </w:rPr>
            </w:pPr>
          </w:p>
          <w:p>
            <w:pPr>
              <w:pStyle w:val="style0"/>
              <w:spacing w:lineRule="auto" w:line="240"/>
              <w:jc w:val="center"/>
              <w:rPr>
                <w:rFonts w:ascii="Times New Roman" w:cs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20"/>
                <w:lang w:eastAsia="ru-RU"/>
              </w:rPr>
              <w:t xml:space="preserve">пр. Победителей, 23, к. 2, </w:t>
            </w:r>
            <w:r>
              <w:rPr>
                <w:rFonts w:ascii="Times New Roman" w:cs="Times New Roman" w:eastAsia="Times New Roman" w:hAnsi="Times New Roman"/>
                <w:caps/>
                <w:sz w:val="18"/>
                <w:szCs w:val="20"/>
                <w:lang w:eastAsia="ru-RU"/>
              </w:rPr>
              <w:t xml:space="preserve">220004, </w:t>
            </w:r>
            <w:r>
              <w:rPr>
                <w:rFonts w:ascii="Times New Roman" w:cs="Times New Roman" w:eastAsia="Times New Roman" w:hAnsi="Times New Roman"/>
                <w:sz w:val="18"/>
                <w:szCs w:val="20"/>
                <w:lang w:eastAsia="ru-RU"/>
              </w:rPr>
              <w:t>г</w:t>
            </w:r>
            <w:r>
              <w:rPr>
                <w:rFonts w:ascii="Times New Roman" w:cs="Times New Roman" w:eastAsia="Times New Roman" w:hAnsi="Times New Roman"/>
                <w:sz w:val="18"/>
                <w:szCs w:val="20"/>
                <w:lang w:eastAsia="ru-RU"/>
              </w:rPr>
              <w:t>. Минск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cs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20"/>
                <w:lang w:eastAsia="ru-RU"/>
              </w:rPr>
              <w:t>тел. (017) 306-37-97, факс (017) 306-38-84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lang w:val="en-US" w:eastAsia="ru-RU"/>
              </w:rPr>
              <w:t>E-mail</w:t>
            </w:r>
            <w:r>
              <w:rPr>
                <w:rFonts w:ascii="Times New Roman" w:cs="Times New Roman" w:eastAsia="Times New Roman" w:hAnsi="Times New Roman"/>
                <w:spacing w:val="20"/>
                <w:sz w:val="18"/>
                <w:szCs w:val="18"/>
                <w:lang w:val="en-US" w:eastAsia="ru-RU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lang w:val="en-US" w:eastAsia="ru-RU"/>
              </w:rPr>
              <w:t>mlsp@mintrud.gov.by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cs="Times New Roman" w:eastAsia="Times New Roman" w:hAnsi="Times New Roman"/>
                <w:sz w:val="18"/>
                <w:szCs w:val="20"/>
                <w:lang w:val="en-US" w:eastAsia="ru-RU"/>
              </w:rPr>
            </w:pPr>
          </w:p>
        </w:tc>
      </w:tr>
    </w:tbl>
    <w:p>
      <w:pPr>
        <w:pStyle w:val="style0"/>
        <w:tabs>
          <w:tab w:val="left" w:leader="none" w:pos="4500"/>
        </w:tabs>
        <w:spacing w:lineRule="auto" w:line="240"/>
        <w:jc w:val="left"/>
        <w:rPr>
          <w:rFonts w:ascii="Times New Roman" w:cs="Times New Roman" w:eastAsia="Times New Roman" w:hAnsi="Times New Roman"/>
          <w:sz w:val="30"/>
          <w:szCs w:val="20"/>
          <w:lang w:val="en-US" w:eastAsia="ru-RU"/>
        </w:rPr>
      </w:pPr>
    </w:p>
    <w:p>
      <w:pPr>
        <w:pStyle w:val="style0"/>
        <w:tabs>
          <w:tab w:val="left" w:leader="none" w:pos="4500"/>
        </w:tabs>
        <w:spacing w:lineRule="auto" w:line="240"/>
        <w:jc w:val="left"/>
        <w:rPr>
          <w:rFonts w:ascii="Times New Roman" w:cs="Times New Roman" w:eastAsia="Times New Roman" w:hAnsi="Times New Roman"/>
          <w:sz w:val="30"/>
          <w:szCs w:val="2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20"/>
          <w:lang w:val="en-US" w:eastAsia="ru-RU"/>
        </w:rPr>
        <w:t>10</w:t>
      </w:r>
      <w:r>
        <w:rPr>
          <w:rFonts w:ascii="Times New Roman" w:cs="Times New Roman" w:eastAsia="Times New Roman" w:hAnsi="Times New Roman"/>
          <w:sz w:val="30"/>
          <w:szCs w:val="20"/>
          <w:lang w:eastAsia="ru-RU"/>
        </w:rPr>
        <w:t>.0</w:t>
      </w:r>
      <w:r>
        <w:rPr>
          <w:rFonts w:ascii="Times New Roman" w:cs="Times New Roman" w:eastAsia="Times New Roman" w:hAnsi="Times New Roman"/>
          <w:sz w:val="30"/>
          <w:szCs w:val="20"/>
          <w:lang w:eastAsia="ru-RU"/>
        </w:rPr>
        <w:t>3</w:t>
      </w:r>
      <w:r>
        <w:rPr>
          <w:rFonts w:ascii="Times New Roman" w:cs="Times New Roman" w:eastAsia="Times New Roman" w:hAnsi="Times New Roman"/>
          <w:sz w:val="30"/>
          <w:szCs w:val="20"/>
          <w:lang w:eastAsia="ru-RU"/>
        </w:rPr>
        <w:t>.20</w:t>
      </w:r>
      <w:r>
        <w:rPr>
          <w:rFonts w:ascii="Times New Roman" w:cs="Times New Roman" w:eastAsia="Times New Roman" w:hAnsi="Times New Roman"/>
          <w:sz w:val="30"/>
          <w:szCs w:val="20"/>
          <w:lang w:eastAsia="ru-RU"/>
        </w:rPr>
        <w:t>21</w:t>
      </w:r>
      <w:r>
        <w:rPr>
          <w:rFonts w:ascii="Times New Roman" w:cs="Times New Roman" w:eastAsia="Times New Roman" w:hAnsi="Times New Roman"/>
          <w:sz w:val="30"/>
          <w:szCs w:val="20"/>
          <w:lang w:eastAsia="ru-RU"/>
        </w:rPr>
        <w:t xml:space="preserve">  №</w:t>
      </w:r>
      <w:r>
        <w:rPr>
          <w:rFonts w:ascii="Times New Roman" w:cs="Times New Roman" w:eastAsia="Times New Roman" w:hAnsi="Times New Roman"/>
          <w:sz w:val="30"/>
          <w:szCs w:val="20"/>
          <w:lang w:eastAsia="ru-RU"/>
        </w:rPr>
        <w:t xml:space="preserve"> 16-1-17/</w:t>
      </w:r>
      <w:r>
        <w:rPr>
          <w:rFonts w:ascii="Times New Roman" w:cs="Times New Roman" w:eastAsia="Times New Roman" w:hAnsi="Times New Roman"/>
          <w:sz w:val="30"/>
          <w:szCs w:val="20"/>
          <w:lang w:eastAsia="ru-RU"/>
        </w:rPr>
        <w:t>428(1,2,3</w:t>
      </w:r>
      <w:r>
        <w:rPr>
          <w:rFonts w:ascii="Times New Roman" w:cs="Times New Roman" w:eastAsia="Times New Roman" w:hAnsi="Times New Roman"/>
          <w:sz w:val="30"/>
          <w:szCs w:val="20"/>
          <w:lang w:eastAsia="ru-RU"/>
        </w:rPr>
        <w:t>,4</w:t>
      </w:r>
      <w:r>
        <w:rPr>
          <w:rFonts w:ascii="Times New Roman" w:cs="Times New Roman" w:eastAsia="Times New Roman" w:hAnsi="Times New Roman"/>
          <w:sz w:val="30"/>
          <w:szCs w:val="20"/>
          <w:lang w:eastAsia="ru-RU"/>
        </w:rPr>
        <w:t>)</w:t>
      </w:r>
      <w:r>
        <w:rPr>
          <w:rFonts w:ascii="Times New Roman" w:cs="Times New Roman" w:eastAsia="Times New Roman" w:hAnsi="Times New Roman"/>
          <w:sz w:val="30"/>
          <w:szCs w:val="20"/>
          <w:lang w:eastAsia="ru-RU"/>
        </w:rPr>
        <w:t>-</w:t>
      </w:r>
      <w:r>
        <w:rPr>
          <w:rFonts w:ascii="Times New Roman" w:cs="Times New Roman" w:eastAsia="Times New Roman" w:hAnsi="Times New Roman"/>
          <w:sz w:val="30"/>
          <w:szCs w:val="20"/>
          <w:lang w:eastAsia="ru-RU"/>
        </w:rPr>
        <w:t>Кол</w:t>
      </w:r>
      <w:r>
        <w:rPr>
          <w:rFonts w:ascii="Times New Roman" w:cs="Times New Roman" w:eastAsia="Times New Roman" w:hAnsi="Times New Roman"/>
          <w:sz w:val="30"/>
          <w:szCs w:val="20"/>
          <w:lang w:eastAsia="ru-RU"/>
        </w:rPr>
        <w:t>-</w:t>
      </w:r>
      <w:r>
        <w:rPr>
          <w:rFonts w:ascii="Times New Roman" w:cs="Times New Roman" w:eastAsia="Times New Roman" w:hAnsi="Times New Roman"/>
          <w:sz w:val="30"/>
          <w:szCs w:val="20"/>
          <w:lang w:eastAsia="ru-RU"/>
        </w:rPr>
        <w:t>32</w:t>
      </w:r>
    </w:p>
    <w:p>
      <w:pPr>
        <w:pStyle w:val="style0"/>
        <w:tabs>
          <w:tab w:val="left" w:leader="none" w:pos="4500"/>
        </w:tabs>
        <w:spacing w:lineRule="auto" w:line="240"/>
        <w:jc w:val="left"/>
        <w:rPr>
          <w:rFonts w:ascii="Times New Roman" w:cs="Times New Roman" w:eastAsia="Times New Roman" w:hAnsi="Times New Roman"/>
          <w:sz w:val="30"/>
          <w:szCs w:val="2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20"/>
          <w:lang w:eastAsia="ru-RU"/>
        </w:rPr>
        <w:t xml:space="preserve">                                                           </w:t>
      </w:r>
    </w:p>
    <w:p>
      <w:pPr>
        <w:pStyle w:val="style0"/>
        <w:tabs>
          <w:tab w:val="left" w:leader="none" w:pos="4500"/>
        </w:tabs>
        <w:spacing w:lineRule="auto" w:line="240"/>
        <w:jc w:val="left"/>
        <w:rPr>
          <w:rFonts w:ascii="Times New Roman" w:cs="Times New Roman" w:eastAsia="Times New Roman" w:hAnsi="Times New Roman"/>
          <w:sz w:val="30"/>
          <w:szCs w:val="2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20"/>
          <w:lang w:eastAsia="ru-RU"/>
        </w:rPr>
        <w:t xml:space="preserve">                                                            </w:t>
      </w:r>
    </w:p>
    <w:p>
      <w:pPr>
        <w:pStyle w:val="style0"/>
        <w:tabs>
          <w:tab w:val="left" w:leader="none" w:pos="4500"/>
        </w:tabs>
        <w:spacing w:lineRule="auto" w:line="240"/>
        <w:jc w:val="left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20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>dzintarik@bk.ru</w:t>
      </w:r>
    </w:p>
    <w:p>
      <w:pPr>
        <w:pStyle w:val="style0"/>
        <w:tabs>
          <w:tab w:val="left" w:leader="none" w:pos="4500"/>
        </w:tabs>
        <w:spacing w:lineRule="auto" w:line="240"/>
        <w:jc w:val="lef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</w:t>
      </w:r>
    </w:p>
    <w:p>
      <w:pPr>
        <w:pStyle w:val="style0"/>
        <w:tabs>
          <w:tab w:val="left" w:leader="none" w:pos="4500"/>
        </w:tabs>
        <w:spacing w:lineRule="auto" w:line="240"/>
        <w:jc w:val="left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tabs>
          <w:tab w:val="left" w:leader="none" w:pos="4500"/>
        </w:tabs>
        <w:spacing w:lineRule="auto" w:line="240"/>
        <w:jc w:val="lef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 рассмотрении обращени</w:t>
      </w:r>
      <w:r>
        <w:rPr>
          <w:rFonts w:ascii="Times New Roman" w:cs="Times New Roman" w:hAnsi="Times New Roman"/>
          <w:sz w:val="30"/>
          <w:szCs w:val="30"/>
        </w:rPr>
        <w:t>й</w:t>
      </w:r>
    </w:p>
    <w:p>
      <w:pPr>
        <w:pStyle w:val="style0"/>
        <w:tabs>
          <w:tab w:val="left" w:leader="none" w:pos="4500"/>
        </w:tabs>
        <w:spacing w:lineRule="auto" w:line="240"/>
        <w:jc w:val="left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tabs>
          <w:tab w:val="left" w:leader="none" w:pos="4500"/>
        </w:tabs>
        <w:spacing w:lineRule="auto" w:line="24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hAnsi="Times New Roman"/>
          <w:sz w:val="30"/>
          <w:szCs w:val="30"/>
        </w:rPr>
        <w:t xml:space="preserve">         </w:t>
      </w:r>
      <w:r>
        <w:rPr>
          <w:rFonts w:ascii="Times New Roman" w:cs="Times New Roman" w:hAnsi="Times New Roman"/>
          <w:sz w:val="30"/>
          <w:szCs w:val="30"/>
        </w:rPr>
        <w:t>Ваш</w:t>
      </w:r>
      <w:r>
        <w:rPr>
          <w:rFonts w:ascii="Times New Roman" w:cs="Times New Roman" w:hAnsi="Times New Roman"/>
          <w:sz w:val="30"/>
          <w:szCs w:val="30"/>
        </w:rPr>
        <w:t>и</w:t>
      </w:r>
      <w:r>
        <w:rPr>
          <w:rFonts w:ascii="Times New Roman" w:cs="Times New Roman" w:hAnsi="Times New Roman"/>
          <w:sz w:val="30"/>
          <w:szCs w:val="30"/>
        </w:rPr>
        <w:t xml:space="preserve"> электронн</w:t>
      </w:r>
      <w:r>
        <w:rPr>
          <w:rFonts w:ascii="Times New Roman" w:cs="Times New Roman" w:hAnsi="Times New Roman"/>
          <w:sz w:val="30"/>
          <w:szCs w:val="30"/>
        </w:rPr>
        <w:t>ы</w:t>
      </w:r>
      <w:r>
        <w:rPr>
          <w:rFonts w:ascii="Times New Roman" w:cs="Times New Roman" w:hAnsi="Times New Roman"/>
          <w:sz w:val="30"/>
          <w:szCs w:val="30"/>
        </w:rPr>
        <w:t>е обращени</w:t>
      </w:r>
      <w:r>
        <w:rPr>
          <w:rFonts w:ascii="Times New Roman" w:cs="Times New Roman" w:hAnsi="Times New Roman"/>
          <w:sz w:val="30"/>
          <w:szCs w:val="30"/>
        </w:rPr>
        <w:t>я, в том числе адресованные в Администрацию Президента Республики Беларусь и Аппарат Совет</w:t>
      </w:r>
      <w:r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Министров Республики Беларусь,</w:t>
      </w:r>
      <w:r>
        <w:rPr>
          <w:rFonts w:ascii="Times New Roman" w:cs="Times New Roman" w:hAnsi="Times New Roman"/>
          <w:sz w:val="30"/>
          <w:szCs w:val="30"/>
        </w:rPr>
        <w:t xml:space="preserve"> по вопросу обеспечения инвалидов предметами гигиены рассмотрен</w:t>
      </w:r>
      <w:r>
        <w:rPr>
          <w:rFonts w:ascii="Times New Roman" w:cs="Times New Roman" w:hAnsi="Times New Roman"/>
          <w:sz w:val="30"/>
          <w:szCs w:val="30"/>
        </w:rPr>
        <w:t>ы</w:t>
      </w:r>
      <w:r>
        <w:rPr>
          <w:rFonts w:ascii="Times New Roman" w:cs="Times New Roman" w:hAnsi="Times New Roman"/>
          <w:sz w:val="30"/>
          <w:szCs w:val="30"/>
        </w:rPr>
        <w:t xml:space="preserve"> Министерством труда и социальной защиты совместно с Министерством здравоохранения</w:t>
      </w:r>
      <w:r>
        <w:rPr>
          <w:rFonts w:ascii="Times New Roman" w:cs="Times New Roman" w:hAnsi="Times New Roman"/>
          <w:sz w:val="30"/>
          <w:szCs w:val="30"/>
        </w:rPr>
        <w:t>.</w:t>
      </w:r>
    </w:p>
    <w:p>
      <w:pPr>
        <w:pStyle w:val="style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>Сообщаем следующее.</w:t>
      </w:r>
    </w:p>
    <w:p>
      <w:pPr>
        <w:pStyle w:val="style0"/>
        <w:spacing w:lineRule="auto" w:line="240"/>
        <w:ind w:firstLine="708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Такой вид государственной поддержки, как с</w:t>
      </w:r>
      <w:r>
        <w:rPr>
          <w:rFonts w:ascii="Times New Roman" w:cs="Times New Roman" w:hAnsi="Times New Roman"/>
          <w:sz w:val="30"/>
          <w:szCs w:val="30"/>
        </w:rPr>
        <w:t xml:space="preserve">оциальное пособие для возмещения затрат на приобретение </w:t>
      </w:r>
      <w:r>
        <w:rPr>
          <w:rFonts w:ascii="Times New Roman" w:cs="Times New Roman" w:hAnsi="Times New Roman"/>
          <w:sz w:val="30"/>
          <w:szCs w:val="30"/>
        </w:rPr>
        <w:t>предметов гигиены</w:t>
      </w:r>
      <w:r>
        <w:rPr>
          <w:rFonts w:ascii="Times New Roman" w:cs="Times New Roman" w:hAnsi="Times New Roman"/>
          <w:sz w:val="30"/>
          <w:szCs w:val="30"/>
        </w:rPr>
        <w:t xml:space="preserve"> введено в систему государственной адресной социальной помощи (далее – ГАСП) с 1 апреля 2012 года в соответствии с Указом Президента Республики Беларусь от 19 января 2012 г.</w:t>
      </w:r>
      <w:r>
        <w:rPr>
          <w:rFonts w:ascii="Times New Roman" w:cs="Times New Roman" w:hAnsi="Times New Roman"/>
          <w:sz w:val="30"/>
          <w:szCs w:val="30"/>
        </w:rPr>
        <w:t xml:space="preserve"> № 41 </w:t>
      </w:r>
      <w:r>
        <w:rPr>
          <w:rFonts w:ascii="Times New Roman" w:cs="Times New Roman" w:hAnsi="Times New Roman"/>
          <w:sz w:val="30"/>
          <w:szCs w:val="30"/>
        </w:rPr>
        <w:t>«О государственной адресной социальной помощ</w:t>
      </w:r>
      <w:r>
        <w:rPr>
          <w:rFonts w:ascii="Times New Roman" w:cs="Times New Roman" w:hAnsi="Times New Roman"/>
          <w:sz w:val="30"/>
          <w:szCs w:val="30"/>
        </w:rPr>
        <w:t xml:space="preserve">и» (далее – Указ </w:t>
      </w:r>
      <w:r>
        <w:rPr>
          <w:rFonts w:ascii="Times New Roman" w:cs="Times New Roman" w:hAnsi="Times New Roman"/>
          <w:sz w:val="30"/>
          <w:szCs w:val="30"/>
        </w:rPr>
        <w:t>№ 41).</w:t>
      </w:r>
    </w:p>
    <w:p>
      <w:pPr>
        <w:pStyle w:val="style0"/>
        <w:tabs>
          <w:tab w:val="left" w:leader="none" w:pos="709"/>
        </w:tabs>
        <w:spacing w:lineRule="auto" w:line="24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 xml:space="preserve">В соответствии с Указом № 41 </w:t>
      </w:r>
      <w:r>
        <w:rPr>
          <w:rFonts w:ascii="Times New Roman" w:cs="Times New Roman" w:hAnsi="Times New Roman"/>
          <w:sz w:val="30"/>
          <w:szCs w:val="30"/>
        </w:rPr>
        <w:t xml:space="preserve">социальное </w:t>
      </w:r>
      <w:r>
        <w:rPr>
          <w:rFonts w:ascii="Times New Roman" w:cs="Times New Roman" w:hAnsi="Times New Roman"/>
          <w:sz w:val="30"/>
          <w:szCs w:val="30"/>
        </w:rPr>
        <w:t xml:space="preserve">пособие </w:t>
      </w:r>
      <w:r>
        <w:rPr>
          <w:rFonts w:ascii="Times New Roman" w:cs="Times New Roman" w:hAnsi="Times New Roman"/>
          <w:sz w:val="30"/>
          <w:szCs w:val="30"/>
        </w:rPr>
        <w:t xml:space="preserve">для возмещения затрат на приобретение предметов гигиены </w:t>
      </w:r>
      <w:r>
        <w:rPr>
          <w:rFonts w:ascii="Times New Roman" w:cs="Times New Roman" w:hAnsi="Times New Roman"/>
          <w:sz w:val="30"/>
          <w:szCs w:val="30"/>
        </w:rPr>
        <w:t xml:space="preserve">предоставляется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независимо от дохода семьи детям-инвалидам, имеющим </w:t>
      </w:r>
      <w:r>
        <w:rPr>
          <w:rFonts w:ascii="Times New Roman" w:cs="Times New Roman" w:eastAsia="Times New Roman" w:hAnsi="Times New Roman"/>
          <w:sz w:val="30"/>
          <w:szCs w:val="30"/>
          <w:lang w:val="en-US" w:eastAsia="ru-RU"/>
        </w:rPr>
        <w:t>IV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степень утраты здоровья, и  инвалидам I группы на основании индивидуальной программы реабилитации инвалида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или заключения врачебно-консультационной комиссии государственной организации здравоохранения </w:t>
      </w:r>
      <w:r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 xml:space="preserve">о нуждаемости в </w:t>
      </w:r>
      <w:r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предметах гигиены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 документов, подтверждающих расходы на их приобретение.</w:t>
      </w:r>
    </w:p>
    <w:p>
      <w:pPr>
        <w:pStyle w:val="style0"/>
        <w:tabs>
          <w:tab w:val="left" w:leader="none" w:pos="709"/>
        </w:tabs>
        <w:spacing w:lineRule="auto" w:line="240"/>
        <w:ind w:firstLine="709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Предоставляется такое пособие четыре раза в течение календарного года (не более одного раза в месяц)</w:t>
      </w:r>
      <w:r>
        <w:rPr>
          <w:rFonts w:ascii="Times New Roman" w:cs="Times New Roman" w:eastAsia="Calibri" w:hAnsi="Times New Roman"/>
          <w:sz w:val="30"/>
          <w:szCs w:val="30"/>
        </w:rPr>
        <w:t xml:space="preserve"> в денежной наличной форме в размере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150 процентов бюджета прожиточного минимума в среднем на душу населения (далее – БПМ), действующего на дату принятия решения о предоставлении указанного пособия. </w:t>
      </w:r>
      <w:r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Общий размер пособия в календарном году составляет 6 БПМ.</w:t>
      </w:r>
    </w:p>
    <w:p>
      <w:pPr>
        <w:pStyle w:val="style0"/>
        <w:tabs>
          <w:tab w:val="left" w:leader="none" w:pos="709"/>
        </w:tabs>
        <w:spacing w:lineRule="auto" w:line="24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 xml:space="preserve">Учитывая потребности инвалидов, механизм предоставления социального пособия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для возмещения затрат на приобретение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предметов гигиены</w:t>
      </w:r>
      <w:r>
        <w:rPr>
          <w:rFonts w:ascii="Times New Roman" w:cs="Times New Roman" w:hAnsi="Times New Roman"/>
          <w:sz w:val="30"/>
          <w:szCs w:val="30"/>
        </w:rPr>
        <w:t xml:space="preserve"> постоянно совершенствовался. </w:t>
      </w:r>
    </w:p>
    <w:p>
      <w:pPr>
        <w:pStyle w:val="style0"/>
        <w:tabs>
          <w:tab w:val="left" w:leader="none" w:pos="709"/>
        </w:tabs>
        <w:spacing w:lineRule="auto" w:line="24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2014 году увеличена кратность обращений за предоставлением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данного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социального пособия с 2 до 4 раз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, в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2017 году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существенно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расширен перечень предметов гигиены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расходы на которые компенсируются в рамках социального пособия. </w:t>
      </w:r>
    </w:p>
    <w:p>
      <w:pPr>
        <w:pStyle w:val="style0"/>
        <w:tabs>
          <w:tab w:val="left" w:leader="none" w:pos="709"/>
        </w:tabs>
        <w:spacing w:lineRule="auto" w:line="24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Вместе с тем практика предоставления социального пособия и обращения инвалидов показывают, что </w:t>
      </w:r>
      <w:r>
        <w:rPr>
          <w:rFonts w:ascii="Times New Roman" w:cs="Times New Roman" w:eastAsia="Calibri" w:hAnsi="Times New Roman"/>
          <w:sz w:val="30"/>
          <w:szCs w:val="30"/>
        </w:rPr>
        <w:t xml:space="preserve">в </w:t>
      </w:r>
      <w:r>
        <w:rPr>
          <w:rFonts w:ascii="Times New Roman" w:cs="Times New Roman" w:eastAsia="Calibri" w:hAnsi="Times New Roman"/>
          <w:sz w:val="30"/>
          <w:szCs w:val="30"/>
        </w:rPr>
        <w:t xml:space="preserve">механизме его </w:t>
      </w:r>
      <w:r>
        <w:rPr>
          <w:rFonts w:ascii="Times New Roman" w:cs="Times New Roman" w:eastAsia="Calibri" w:hAnsi="Times New Roman"/>
          <w:sz w:val="30"/>
          <w:szCs w:val="30"/>
        </w:rPr>
        <w:t xml:space="preserve">предоставления </w:t>
      </w:r>
      <w:r>
        <w:rPr>
          <w:rFonts w:ascii="Times New Roman" w:cs="Times New Roman" w:eastAsia="Calibri" w:hAnsi="Times New Roman"/>
          <w:sz w:val="30"/>
          <w:szCs w:val="30"/>
        </w:rPr>
        <w:t xml:space="preserve">еще имеются </w:t>
      </w:r>
      <w:r>
        <w:rPr>
          <w:rFonts w:ascii="Times New Roman" w:cs="Times New Roman" w:eastAsia="Calibri" w:hAnsi="Times New Roman"/>
          <w:sz w:val="30"/>
          <w:szCs w:val="30"/>
        </w:rPr>
        <w:t xml:space="preserve">существенные недостатки, снижающие </w:t>
      </w:r>
      <w:r>
        <w:rPr>
          <w:rFonts w:ascii="Times New Roman" w:cs="Times New Roman" w:eastAsia="Calibri" w:hAnsi="Times New Roman"/>
          <w:sz w:val="30"/>
          <w:szCs w:val="30"/>
        </w:rPr>
        <w:t>эффективность государственной поддержки, а именно:</w:t>
      </w:r>
    </w:p>
    <w:p>
      <w:pPr>
        <w:pStyle w:val="style0"/>
        <w:spacing w:lineRule="auto" w:line="240"/>
        <w:ind w:firstLine="708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b/>
          <w:sz w:val="30"/>
          <w:szCs w:val="30"/>
        </w:rPr>
        <w:t>-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b/>
          <w:sz w:val="30"/>
          <w:szCs w:val="30"/>
        </w:rPr>
        <w:t xml:space="preserve">необходимость </w:t>
      </w:r>
      <w:r>
        <w:rPr>
          <w:rFonts w:ascii="Times New Roman" w:cs="Times New Roman" w:hAnsi="Times New Roman"/>
          <w:b/>
          <w:sz w:val="30"/>
          <w:szCs w:val="30"/>
        </w:rPr>
        <w:t xml:space="preserve">накапливания </w:t>
      </w:r>
      <w:r>
        <w:rPr>
          <w:rFonts w:ascii="Times New Roman" w:cs="Times New Roman" w:hAnsi="Times New Roman"/>
          <w:sz w:val="30"/>
          <w:szCs w:val="30"/>
        </w:rPr>
        <w:t>за определенный период</w:t>
      </w:r>
      <w:r>
        <w:rPr>
          <w:rFonts w:ascii="Times New Roman" w:cs="Times New Roman" w:hAnsi="Times New Roman"/>
          <w:b/>
          <w:sz w:val="30"/>
          <w:szCs w:val="30"/>
        </w:rPr>
        <w:t xml:space="preserve"> </w:t>
      </w:r>
      <w:r>
        <w:rPr>
          <w:rFonts w:ascii="Times New Roman" w:cs="Times New Roman" w:hAnsi="Times New Roman"/>
          <w:b/>
          <w:sz w:val="30"/>
          <w:szCs w:val="30"/>
        </w:rPr>
        <w:t>чеков</w:t>
      </w:r>
      <w:r>
        <w:rPr>
          <w:rFonts w:ascii="Times New Roman" w:cs="Times New Roman" w:hAnsi="Times New Roman"/>
          <w:sz w:val="30"/>
          <w:szCs w:val="30"/>
        </w:rPr>
        <w:t xml:space="preserve">, подтверждающих факт </w:t>
      </w:r>
      <w:r>
        <w:rPr>
          <w:rFonts w:ascii="Times New Roman" w:cs="Times New Roman" w:hAnsi="Times New Roman"/>
          <w:sz w:val="30"/>
          <w:szCs w:val="30"/>
        </w:rPr>
        <w:t>покупки предметов гигиены, которые в</w:t>
      </w:r>
      <w:r>
        <w:rPr>
          <w:rFonts w:ascii="Times New Roman" w:cs="Times New Roman" w:hAnsi="Times New Roman"/>
          <w:sz w:val="30"/>
          <w:szCs w:val="30"/>
        </w:rPr>
        <w:t>последстви</w:t>
      </w:r>
      <w:r>
        <w:rPr>
          <w:rFonts w:ascii="Times New Roman" w:cs="Times New Roman" w:hAnsi="Times New Roman"/>
          <w:sz w:val="30"/>
          <w:szCs w:val="30"/>
        </w:rPr>
        <w:t>и</w:t>
      </w:r>
      <w:r>
        <w:rPr>
          <w:rFonts w:ascii="Times New Roman" w:cs="Times New Roman" w:hAnsi="Times New Roman"/>
          <w:sz w:val="30"/>
          <w:szCs w:val="30"/>
        </w:rPr>
        <w:t xml:space="preserve"> могут быть </w:t>
      </w:r>
      <w:r>
        <w:rPr>
          <w:rFonts w:ascii="Times New Roman" w:cs="Times New Roman" w:hAnsi="Times New Roman"/>
          <w:sz w:val="30"/>
          <w:szCs w:val="30"/>
        </w:rPr>
        <w:t>не возмещены из средств бюджета</w:t>
      </w:r>
      <w:r>
        <w:rPr>
          <w:rFonts w:ascii="Times New Roman" w:cs="Times New Roman" w:hAnsi="Times New Roman"/>
          <w:sz w:val="30"/>
          <w:szCs w:val="30"/>
        </w:rPr>
        <w:t xml:space="preserve"> (ненадлежащее оформление чеков, отсутствие необходимой информации, утеря чеков</w:t>
      </w:r>
      <w:r>
        <w:rPr>
          <w:rFonts w:ascii="Times New Roman" w:cs="Times New Roman" w:hAnsi="Times New Roman"/>
          <w:sz w:val="30"/>
          <w:szCs w:val="30"/>
        </w:rPr>
        <w:t>)</w:t>
      </w:r>
      <w:r>
        <w:rPr>
          <w:rFonts w:ascii="Times New Roman" w:cs="Times New Roman" w:hAnsi="Times New Roman"/>
          <w:sz w:val="30"/>
          <w:szCs w:val="30"/>
        </w:rPr>
        <w:t>;</w:t>
      </w:r>
    </w:p>
    <w:p>
      <w:pPr>
        <w:pStyle w:val="style0"/>
        <w:spacing w:lineRule="auto" w:line="240"/>
        <w:ind w:firstLine="708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b/>
          <w:sz w:val="30"/>
          <w:szCs w:val="30"/>
        </w:rPr>
        <w:t xml:space="preserve">- необходимость приобретения </w:t>
      </w:r>
      <w:r>
        <w:rPr>
          <w:rFonts w:ascii="Times New Roman" w:cs="Times New Roman" w:hAnsi="Times New Roman"/>
          <w:b/>
          <w:sz w:val="30"/>
          <w:szCs w:val="30"/>
        </w:rPr>
        <w:t>инвалидами предметов гигиены</w:t>
      </w:r>
      <w:r>
        <w:rPr>
          <w:rFonts w:ascii="Times New Roman" w:cs="Times New Roman" w:hAnsi="Times New Roman"/>
          <w:b/>
          <w:sz w:val="30"/>
          <w:szCs w:val="30"/>
        </w:rPr>
        <w:t xml:space="preserve"> за собственные средства</w:t>
      </w:r>
      <w:r>
        <w:rPr>
          <w:rFonts w:ascii="Times New Roman" w:cs="Times New Roman" w:hAnsi="Times New Roman"/>
          <w:b/>
          <w:sz w:val="30"/>
          <w:szCs w:val="30"/>
        </w:rPr>
        <w:t>, которые не всегда имеются в наличии</w:t>
      </w:r>
      <w:r>
        <w:rPr>
          <w:rFonts w:ascii="Times New Roman" w:cs="Times New Roman" w:hAnsi="Times New Roman"/>
          <w:sz w:val="30"/>
          <w:szCs w:val="30"/>
        </w:rPr>
        <w:t>;</w:t>
      </w:r>
    </w:p>
    <w:p>
      <w:pPr>
        <w:pStyle w:val="style0"/>
        <w:spacing w:lineRule="auto" w:line="240"/>
        <w:ind w:firstLine="708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hAnsi="Times New Roman"/>
          <w:b/>
          <w:sz w:val="30"/>
          <w:szCs w:val="30"/>
        </w:rPr>
        <w:t xml:space="preserve">- </w:t>
      </w:r>
      <w:r>
        <w:rPr>
          <w:rFonts w:ascii="Times New Roman" w:cs="Times New Roman" w:hAnsi="Times New Roman"/>
          <w:b/>
          <w:sz w:val="30"/>
          <w:szCs w:val="30"/>
        </w:rPr>
        <w:t>невозможность получения социального пособия родственниками инвалида после его смерти</w:t>
      </w:r>
      <w:r>
        <w:rPr>
          <w:rFonts w:ascii="Times New Roman" w:cs="Times New Roman" w:hAnsi="Times New Roman"/>
          <w:b/>
          <w:sz w:val="30"/>
          <w:szCs w:val="30"/>
        </w:rPr>
        <w:t>,</w:t>
      </w:r>
      <w:r>
        <w:rPr>
          <w:rFonts w:ascii="Times New Roman" w:cs="Times New Roman" w:hAnsi="Times New Roman"/>
          <w:sz w:val="30"/>
          <w:szCs w:val="30"/>
        </w:rPr>
        <w:t xml:space="preserve"> когда денежные средства на </w:t>
      </w:r>
      <w:r>
        <w:rPr>
          <w:rFonts w:ascii="Times New Roman" w:cs="Times New Roman" w:hAnsi="Times New Roman"/>
          <w:sz w:val="30"/>
          <w:szCs w:val="30"/>
        </w:rPr>
        <w:t>предметы гигиены</w:t>
      </w:r>
      <w:r>
        <w:rPr>
          <w:rFonts w:ascii="Times New Roman" w:cs="Times New Roman" w:hAnsi="Times New Roman"/>
          <w:sz w:val="30"/>
          <w:szCs w:val="30"/>
        </w:rPr>
        <w:t xml:space="preserve"> затрачены, а расходы на их приобретение не могут быть возмещены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>
      <w:pPr>
        <w:pStyle w:val="style0"/>
        <w:spacing w:lineRule="auto" w:line="240"/>
        <w:ind w:firstLine="708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Calibri" w:hAnsi="Times New Roman"/>
          <w:sz w:val="30"/>
          <w:szCs w:val="30"/>
        </w:rPr>
        <w:t xml:space="preserve">Также необходимо отметить, что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предоставление ГАСП, в том числе в виде социального пособия для возмещения затрат на приобретение предметов гигиены, является административной процедурой, для осуществления которой требуется личное обращение инвалида (его законного представителя) в орган по труду, занятости и социальной защите (далее – орган социальной защиты) с соответствующим заявлением и определенным перечнем документов, а также принятие административного решения.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Такое административное решение принимается специально созданной комиссией в установленные законодательством сроки: от 5 до 30 дней. При этом основным фактором, влияющим на принятие решения о предоставлении государственной поддержки, </w:t>
      </w:r>
      <w:r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является нуждаемость инвалида или ребенка-инвалида в предметах гигиены.</w:t>
      </w:r>
    </w:p>
    <w:p>
      <w:pPr>
        <w:pStyle w:val="style0"/>
        <w:spacing w:lineRule="auto" w:line="240"/>
        <w:ind w:firstLine="708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hAnsi="Times New Roman"/>
          <w:sz w:val="30"/>
          <w:szCs w:val="30"/>
        </w:rPr>
        <w:t>В настоящее время с учетом а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ктивного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развити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информационных технологий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порядок обеспечения инвалидов предметами гигиены возможно значительно упростить. </w:t>
      </w:r>
    </w:p>
    <w:p>
      <w:pPr>
        <w:pStyle w:val="style0"/>
        <w:autoSpaceDE w:val="false"/>
        <w:autoSpaceDN w:val="false"/>
        <w:adjustRightInd w:val="false"/>
        <w:spacing w:lineRule="auto" w:line="24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  <w:lang w:eastAsia="ru-RU"/>
        </w:rPr>
        <w:tab/>
      </w:r>
      <w:r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Для </w:t>
      </w:r>
      <w:r>
        <w:rPr>
          <w:rFonts w:ascii="Times New Roman" w:cs="Times New Roman" w:hAnsi="Times New Roman"/>
          <w:sz w:val="30"/>
          <w:szCs w:val="30"/>
        </w:rPr>
        <w:t xml:space="preserve">упрощения процедуры </w:t>
      </w:r>
      <w:r>
        <w:rPr>
          <w:rFonts w:ascii="Times New Roman" w:cs="Times New Roman" w:hAnsi="Times New Roman"/>
          <w:sz w:val="30"/>
          <w:szCs w:val="30"/>
        </w:rPr>
        <w:t>и сокращения сроков</w:t>
      </w:r>
      <w:r>
        <w:rPr>
          <w:rFonts w:ascii="Times New Roman" w:cs="Times New Roman" w:hAnsi="Times New Roman"/>
          <w:sz w:val="30"/>
          <w:szCs w:val="30"/>
        </w:rPr>
        <w:t xml:space="preserve"> получения инвалидами необходимой помощи,</w:t>
      </w:r>
      <w:r>
        <w:rPr>
          <w:rFonts w:ascii="Times New Roman" w:cs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color w:val="000000"/>
          <w:sz w:val="30"/>
          <w:szCs w:val="30"/>
          <w:lang w:eastAsia="ru-RU"/>
        </w:rPr>
        <w:t>обеспеч</w:t>
      </w:r>
      <w:r>
        <w:rPr>
          <w:rFonts w:ascii="Times New Roman" w:cs="Times New Roman" w:eastAsia="Times New Roman" w:hAnsi="Times New Roman"/>
          <w:bCs/>
          <w:color w:val="000000"/>
          <w:sz w:val="30"/>
          <w:szCs w:val="30"/>
          <w:lang w:eastAsia="ru-RU"/>
        </w:rPr>
        <w:t>ения</w:t>
      </w:r>
      <w:r>
        <w:rPr>
          <w:rFonts w:ascii="Times New Roman" w:cs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30"/>
          <w:szCs w:val="30"/>
          <w:lang w:eastAsia="ru-RU"/>
        </w:rPr>
        <w:t>выявительного</w:t>
      </w:r>
      <w:r>
        <w:rPr>
          <w:rFonts w:ascii="Times New Roman" w:cs="Times New Roman" w:eastAsia="Times New Roman" w:hAnsi="Times New Roman"/>
          <w:b/>
          <w:bCs/>
          <w:color w:val="000000"/>
          <w:sz w:val="30"/>
          <w:szCs w:val="30"/>
          <w:lang w:eastAsia="ru-RU"/>
        </w:rPr>
        <w:t xml:space="preserve"> принципа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в отношении</w:t>
      </w:r>
      <w:r>
        <w:rPr>
          <w:rFonts w:ascii="Times New Roman" w:cs="Times New Roman" w:eastAsia="Times New Roman" w:hAnsi="Times New Roman"/>
          <w:b/>
          <w:bCs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color w:val="000000"/>
          <w:sz w:val="30"/>
          <w:szCs w:val="30"/>
          <w:lang w:eastAsia="ru-RU"/>
        </w:rPr>
        <w:t>таких граждан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Министерством совместно с Минздравом выработаны согласованные </w:t>
      </w:r>
      <w:r>
        <w:rPr>
          <w:rFonts w:ascii="Times New Roman" w:cs="Times New Roman" w:hAnsi="Times New Roman"/>
          <w:sz w:val="30"/>
          <w:szCs w:val="30"/>
        </w:rPr>
        <w:t>подходы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по</w:t>
      </w:r>
      <w:r>
        <w:rPr>
          <w:rFonts w:ascii="Times New Roman" w:cs="Times New Roman" w:hAnsi="Times New Roman"/>
          <w:sz w:val="30"/>
          <w:szCs w:val="30"/>
        </w:rPr>
        <w:t xml:space="preserve"> порядк</w:t>
      </w:r>
      <w:r>
        <w:rPr>
          <w:rFonts w:ascii="Times New Roman" w:cs="Times New Roman" w:hAnsi="Times New Roman"/>
          <w:sz w:val="30"/>
          <w:szCs w:val="30"/>
        </w:rPr>
        <w:t xml:space="preserve">у </w:t>
      </w:r>
      <w:r>
        <w:rPr>
          <w:rFonts w:ascii="Times New Roman" w:cs="Times New Roman" w:hAnsi="Times New Roman"/>
          <w:sz w:val="30"/>
          <w:szCs w:val="30"/>
        </w:rPr>
        <w:t>обеспечения инвалидов предметами гигиены</w:t>
      </w:r>
      <w:r>
        <w:rPr>
          <w:rFonts w:ascii="Times New Roman" w:cs="Times New Roman" w:hAnsi="Times New Roman"/>
          <w:sz w:val="30"/>
          <w:szCs w:val="30"/>
        </w:rPr>
        <w:t xml:space="preserve"> в натуральной форме.</w:t>
      </w:r>
    </w:p>
    <w:p>
      <w:pPr>
        <w:pStyle w:val="style0"/>
        <w:autoSpaceDE w:val="false"/>
        <w:autoSpaceDN w:val="false"/>
        <w:adjustRightInd w:val="false"/>
        <w:spacing w:lineRule="auto" w:line="24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>Для реализации указанного механизма обеспечения инвалидов предметами гигиены в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апреле</w:t>
      </w:r>
      <w:r>
        <w:rPr>
          <w:rFonts w:ascii="Times New Roman" w:cs="Times New Roman" w:hAnsi="Times New Roman"/>
          <w:sz w:val="30"/>
          <w:szCs w:val="30"/>
        </w:rPr>
        <w:t xml:space="preserve"> текущего года планируется подготовить проект указа, </w:t>
      </w:r>
      <w:r>
        <w:rPr>
          <w:rFonts w:ascii="Times New Roman" w:cs="Times New Roman" w:hAnsi="Times New Roman"/>
          <w:sz w:val="30"/>
          <w:szCs w:val="30"/>
        </w:rPr>
        <w:t xml:space="preserve">в соответствии с </w:t>
      </w:r>
      <w:r>
        <w:rPr>
          <w:rFonts w:ascii="Times New Roman" w:cs="Times New Roman" w:hAnsi="Times New Roman"/>
          <w:sz w:val="30"/>
          <w:szCs w:val="30"/>
        </w:rPr>
        <w:t xml:space="preserve">которым из системы ГАСП будет исключаться </w:t>
      </w:r>
      <w:r>
        <w:rPr>
          <w:rFonts w:ascii="Times New Roman" w:cs="Times New Roman" w:hAnsi="Times New Roman"/>
          <w:sz w:val="30"/>
          <w:szCs w:val="30"/>
        </w:rPr>
        <w:t>социально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 xml:space="preserve"> пособи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для возмещения затрат на приобретение подгузников. </w:t>
      </w:r>
    </w:p>
    <w:p>
      <w:pPr>
        <w:pStyle w:val="style0"/>
        <w:autoSpaceDE w:val="false"/>
        <w:autoSpaceDN w:val="false"/>
        <w:adjustRightInd w:val="false"/>
        <w:spacing w:lineRule="auto" w:line="24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>Одновременно с проектом указа планируется</w:t>
      </w:r>
      <w:r>
        <w:rPr>
          <w:rFonts w:ascii="Times New Roman" w:cs="Times New Roman" w:hAnsi="Times New Roman"/>
          <w:sz w:val="30"/>
          <w:szCs w:val="30"/>
        </w:rPr>
        <w:t xml:space="preserve"> подготов</w:t>
      </w:r>
      <w:r>
        <w:rPr>
          <w:rFonts w:ascii="Times New Roman" w:cs="Times New Roman" w:hAnsi="Times New Roman"/>
          <w:sz w:val="30"/>
          <w:szCs w:val="30"/>
        </w:rPr>
        <w:t>ить</w:t>
      </w:r>
      <w:r>
        <w:rPr>
          <w:rFonts w:ascii="Times New Roman" w:cs="Times New Roman" w:hAnsi="Times New Roman"/>
          <w:sz w:val="30"/>
          <w:szCs w:val="30"/>
        </w:rPr>
        <w:t xml:space="preserve"> проект постановления Правительства, которым будет устан</w:t>
      </w:r>
      <w:r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>вл</w:t>
      </w:r>
      <w:r>
        <w:rPr>
          <w:rFonts w:ascii="Times New Roman" w:cs="Times New Roman" w:hAnsi="Times New Roman"/>
          <w:sz w:val="30"/>
          <w:szCs w:val="30"/>
        </w:rPr>
        <w:t>ен</w:t>
      </w:r>
      <w:r>
        <w:rPr>
          <w:rFonts w:ascii="Times New Roman" w:cs="Times New Roman" w:hAnsi="Times New Roman"/>
          <w:sz w:val="30"/>
          <w:szCs w:val="30"/>
        </w:rPr>
        <w:t xml:space="preserve"> порядок обеспечения нуждающихся инвалидов предметами гигиены</w:t>
      </w:r>
      <w:r>
        <w:rPr>
          <w:rFonts w:ascii="Times New Roman" w:cs="Times New Roman" w:hAnsi="Times New Roman"/>
          <w:b/>
          <w:sz w:val="30"/>
          <w:szCs w:val="30"/>
        </w:rPr>
        <w:t xml:space="preserve">                              в натуральной форме путем их выдачи через государственную аптечную сеть </w:t>
      </w:r>
      <w:r>
        <w:rPr>
          <w:rFonts w:ascii="Times New Roman" w:cs="Times New Roman" w:hAnsi="Times New Roman"/>
          <w:sz w:val="30"/>
          <w:szCs w:val="30"/>
        </w:rPr>
        <w:t>торгово-производственно</w:t>
      </w:r>
      <w:r>
        <w:rPr>
          <w:rFonts w:ascii="Times New Roman" w:cs="Times New Roman" w:hAnsi="Times New Roman"/>
          <w:sz w:val="30"/>
          <w:szCs w:val="30"/>
        </w:rPr>
        <w:t>го</w:t>
      </w:r>
      <w:r>
        <w:rPr>
          <w:rFonts w:ascii="Times New Roman" w:cs="Times New Roman" w:hAnsi="Times New Roman"/>
          <w:sz w:val="30"/>
          <w:szCs w:val="30"/>
        </w:rPr>
        <w:t xml:space="preserve"> республиканско</w:t>
      </w:r>
      <w:r>
        <w:rPr>
          <w:rFonts w:ascii="Times New Roman" w:cs="Times New Roman" w:hAnsi="Times New Roman"/>
          <w:sz w:val="30"/>
          <w:szCs w:val="30"/>
        </w:rPr>
        <w:t>го</w:t>
      </w:r>
      <w:r>
        <w:rPr>
          <w:rFonts w:ascii="Times New Roman" w:cs="Times New Roman" w:hAnsi="Times New Roman"/>
          <w:sz w:val="30"/>
          <w:szCs w:val="30"/>
        </w:rPr>
        <w:t xml:space="preserve"> унитарно</w:t>
      </w:r>
      <w:r>
        <w:rPr>
          <w:rFonts w:ascii="Times New Roman" w:cs="Times New Roman" w:hAnsi="Times New Roman"/>
          <w:sz w:val="30"/>
          <w:szCs w:val="30"/>
        </w:rPr>
        <w:t>го</w:t>
      </w:r>
      <w:r>
        <w:rPr>
          <w:rFonts w:ascii="Times New Roman" w:cs="Times New Roman" w:hAnsi="Times New Roman"/>
          <w:sz w:val="30"/>
          <w:szCs w:val="30"/>
        </w:rPr>
        <w:t xml:space="preserve"> предприяти</w:t>
      </w:r>
      <w:r>
        <w:rPr>
          <w:rFonts w:ascii="Times New Roman" w:cs="Times New Roman" w:hAnsi="Times New Roman"/>
          <w:sz w:val="30"/>
          <w:szCs w:val="30"/>
        </w:rPr>
        <w:t>я</w:t>
      </w:r>
      <w:r>
        <w:rPr>
          <w:rFonts w:ascii="Times New Roman" w:cs="Times New Roman" w:hAnsi="Times New Roman"/>
          <w:sz w:val="30"/>
          <w:szCs w:val="30"/>
        </w:rPr>
        <w:t xml:space="preserve"> «</w:t>
      </w:r>
      <w:r>
        <w:rPr>
          <w:rFonts w:ascii="Times New Roman" w:cs="Times New Roman" w:hAnsi="Times New Roman"/>
          <w:sz w:val="30"/>
          <w:szCs w:val="30"/>
        </w:rPr>
        <w:t>Белфармация</w:t>
      </w:r>
      <w:r>
        <w:rPr>
          <w:rFonts w:ascii="Times New Roman" w:cs="Times New Roman" w:hAnsi="Times New Roman"/>
          <w:sz w:val="30"/>
          <w:szCs w:val="30"/>
        </w:rPr>
        <w:t>»</w:t>
      </w:r>
      <w:r>
        <w:rPr>
          <w:rFonts w:ascii="Times New Roman" w:cs="Times New Roman" w:hAnsi="Times New Roman"/>
          <w:sz w:val="30"/>
          <w:szCs w:val="30"/>
        </w:rPr>
        <w:t xml:space="preserve"> (далее – </w:t>
      </w:r>
      <w:r>
        <w:rPr>
          <w:rFonts w:ascii="Times New Roman" w:cs="Times New Roman" w:hAnsi="Times New Roman"/>
          <w:sz w:val="30"/>
          <w:szCs w:val="30"/>
        </w:rPr>
        <w:t>Белфармация</w:t>
      </w:r>
      <w:r>
        <w:rPr>
          <w:rFonts w:ascii="Times New Roman" w:cs="Times New Roman" w:hAnsi="Times New Roman"/>
          <w:sz w:val="30"/>
          <w:szCs w:val="30"/>
        </w:rPr>
        <w:t>)</w:t>
      </w:r>
      <w:r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b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Для этого будет налажено информационное взаимодействие между органами социальной защиты и организациями </w:t>
      </w:r>
      <w:r>
        <w:rPr>
          <w:rFonts w:ascii="Times New Roman" w:cs="Times New Roman" w:hAnsi="Times New Roman"/>
          <w:sz w:val="30"/>
          <w:szCs w:val="30"/>
        </w:rPr>
        <w:t>Белфармация</w:t>
      </w:r>
      <w:r>
        <w:rPr>
          <w:rFonts w:ascii="Times New Roman" w:cs="Times New Roman" w:hAnsi="Times New Roman"/>
          <w:sz w:val="30"/>
          <w:szCs w:val="30"/>
        </w:rPr>
        <w:t xml:space="preserve"> для получения необходимых сведений о получателях помощи и осуществления взаиморасчетов за выданные предметы гигиены. </w:t>
      </w:r>
    </w:p>
    <w:p>
      <w:pPr>
        <w:pStyle w:val="style0"/>
        <w:autoSpaceDE w:val="false"/>
        <w:autoSpaceDN w:val="false"/>
        <w:adjustRightInd w:val="false"/>
        <w:spacing w:lineRule="auto" w:line="24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b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>Так, инвалидам, семьям, воспитывающих детей-инвалидов</w:t>
      </w:r>
      <w:r>
        <w:rPr>
          <w:rFonts w:ascii="Times New Roman" w:cs="Times New Roman" w:hAnsi="Times New Roman"/>
          <w:sz w:val="30"/>
          <w:szCs w:val="30"/>
        </w:rPr>
        <w:t>,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br/>
      </w:r>
      <w:r>
        <w:rPr>
          <w:rFonts w:ascii="Times New Roman" w:cs="Times New Roman" w:hAnsi="Times New Roman"/>
          <w:b/>
          <w:sz w:val="30"/>
          <w:szCs w:val="30"/>
        </w:rPr>
        <w:t xml:space="preserve">не потребуется </w:t>
      </w:r>
      <w:r>
        <w:rPr>
          <w:rFonts w:ascii="Times New Roman" w:cs="Times New Roman" w:hAnsi="Times New Roman"/>
          <w:b/>
          <w:sz w:val="30"/>
          <w:szCs w:val="30"/>
        </w:rPr>
        <w:t>собирать пакет документов</w:t>
      </w:r>
      <w:r>
        <w:rPr>
          <w:rFonts w:ascii="Times New Roman" w:cs="Times New Roman" w:hAnsi="Times New Roman"/>
          <w:b/>
          <w:sz w:val="30"/>
          <w:szCs w:val="30"/>
        </w:rPr>
        <w:t xml:space="preserve"> </w:t>
      </w:r>
      <w:r>
        <w:rPr>
          <w:rFonts w:ascii="Times New Roman" w:cs="Times New Roman" w:hAnsi="Times New Roman"/>
          <w:b/>
          <w:sz w:val="30"/>
          <w:szCs w:val="30"/>
        </w:rPr>
        <w:t xml:space="preserve">и </w:t>
      </w:r>
      <w:r>
        <w:rPr>
          <w:rFonts w:ascii="Times New Roman" w:cs="Times New Roman" w:hAnsi="Times New Roman"/>
          <w:b/>
          <w:sz w:val="30"/>
          <w:szCs w:val="30"/>
        </w:rPr>
        <w:t xml:space="preserve">накапливать </w:t>
      </w:r>
      <w:r>
        <w:rPr>
          <w:rFonts w:ascii="Times New Roman" w:cs="Times New Roman" w:hAnsi="Times New Roman"/>
          <w:b/>
          <w:sz w:val="30"/>
          <w:szCs w:val="30"/>
        </w:rPr>
        <w:t xml:space="preserve">чеки, </w:t>
      </w:r>
      <w:r>
        <w:rPr>
          <w:rFonts w:ascii="Times New Roman" w:cs="Times New Roman" w:hAnsi="Times New Roman"/>
          <w:b/>
          <w:sz w:val="30"/>
          <w:szCs w:val="30"/>
        </w:rPr>
        <w:t>подтверждающи</w:t>
      </w:r>
      <w:r>
        <w:rPr>
          <w:rFonts w:ascii="Times New Roman" w:cs="Times New Roman" w:hAnsi="Times New Roman"/>
          <w:b/>
          <w:sz w:val="30"/>
          <w:szCs w:val="30"/>
        </w:rPr>
        <w:t>е</w:t>
      </w:r>
      <w:r>
        <w:rPr>
          <w:rFonts w:ascii="Times New Roman" w:cs="Times New Roman" w:hAnsi="Times New Roman"/>
          <w:b/>
          <w:sz w:val="30"/>
          <w:szCs w:val="30"/>
        </w:rPr>
        <w:t xml:space="preserve"> покупку предметов гигиены,</w:t>
      </w:r>
      <w:r>
        <w:rPr>
          <w:rFonts w:ascii="Times New Roman" w:cs="Times New Roman" w:hAnsi="Times New Roman"/>
          <w:b/>
          <w:sz w:val="30"/>
          <w:szCs w:val="30"/>
        </w:rPr>
        <w:t xml:space="preserve"> посещать несколько инстанций, </w:t>
      </w:r>
      <w:r>
        <w:rPr>
          <w:rFonts w:ascii="Times New Roman" w:cs="Times New Roman" w:hAnsi="Times New Roman"/>
          <w:b/>
          <w:sz w:val="30"/>
          <w:szCs w:val="30"/>
        </w:rPr>
        <w:t xml:space="preserve">ожидать принятия соответствующего </w:t>
      </w:r>
      <w:r>
        <w:rPr>
          <w:rFonts w:ascii="Times New Roman" w:cs="Times New Roman" w:hAnsi="Times New Roman"/>
          <w:b/>
          <w:sz w:val="30"/>
          <w:szCs w:val="30"/>
        </w:rPr>
        <w:t xml:space="preserve">административного </w:t>
      </w:r>
      <w:r>
        <w:rPr>
          <w:rFonts w:ascii="Times New Roman" w:cs="Times New Roman" w:hAnsi="Times New Roman"/>
          <w:b/>
          <w:sz w:val="30"/>
          <w:szCs w:val="30"/>
        </w:rPr>
        <w:t>решения</w:t>
      </w:r>
      <w:r>
        <w:rPr>
          <w:rFonts w:ascii="Times New Roman" w:cs="Times New Roman" w:hAnsi="Times New Roman"/>
          <w:sz w:val="30"/>
          <w:szCs w:val="30"/>
        </w:rPr>
        <w:t>. П</w:t>
      </w:r>
      <w:r>
        <w:rPr>
          <w:rFonts w:ascii="Times New Roman" w:cs="Times New Roman" w:hAnsi="Times New Roman"/>
          <w:sz w:val="30"/>
          <w:szCs w:val="30"/>
        </w:rPr>
        <w:t xml:space="preserve">ри наличии </w:t>
      </w:r>
      <w:r>
        <w:rPr>
          <w:rFonts w:ascii="Times New Roman" w:cs="Times New Roman" w:hAnsi="Times New Roman"/>
          <w:sz w:val="30"/>
          <w:szCs w:val="30"/>
        </w:rPr>
        <w:t>нуждаемости в предметах гигиены инвалиды</w:t>
      </w:r>
      <w:r>
        <w:rPr>
          <w:rFonts w:ascii="Times New Roman" w:cs="Times New Roman" w:hAnsi="Times New Roman"/>
          <w:sz w:val="30"/>
          <w:szCs w:val="30"/>
        </w:rPr>
        <w:t xml:space="preserve"> (их законные представители) смогут </w:t>
      </w:r>
      <w:r>
        <w:rPr>
          <w:rFonts w:ascii="Times New Roman" w:cs="Times New Roman" w:hAnsi="Times New Roman"/>
          <w:sz w:val="30"/>
          <w:szCs w:val="30"/>
        </w:rPr>
        <w:t xml:space="preserve">их </w:t>
      </w:r>
      <w:r>
        <w:rPr>
          <w:rFonts w:ascii="Times New Roman" w:cs="Times New Roman" w:hAnsi="Times New Roman"/>
          <w:b/>
          <w:sz w:val="30"/>
          <w:szCs w:val="30"/>
        </w:rPr>
        <w:t>бесплатно получить в любой государственной аптеке республики</w:t>
      </w:r>
      <w:r>
        <w:rPr>
          <w:rFonts w:ascii="Times New Roman" w:cs="Times New Roman" w:hAnsi="Times New Roman"/>
          <w:sz w:val="30"/>
          <w:szCs w:val="30"/>
        </w:rPr>
        <w:t xml:space="preserve">. </w:t>
      </w:r>
    </w:p>
    <w:p>
      <w:pPr>
        <w:pStyle w:val="style0"/>
        <w:autoSpaceDE w:val="false"/>
        <w:autoSpaceDN w:val="false"/>
        <w:adjustRightInd w:val="false"/>
        <w:spacing w:lineRule="auto" w:line="24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>Обращаем внимание, что при таком подходе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инвалидам (их законным представителям) не нужно</w:t>
      </w:r>
      <w:r>
        <w:rPr>
          <w:rFonts w:ascii="Times New Roman" w:cs="Times New Roman" w:hAnsi="Times New Roman"/>
          <w:sz w:val="30"/>
          <w:szCs w:val="30"/>
        </w:rPr>
        <w:t xml:space="preserve"> обращаться в органы социальной защит</w:t>
      </w:r>
      <w:r>
        <w:rPr>
          <w:rFonts w:ascii="Times New Roman" w:cs="Times New Roman" w:hAnsi="Times New Roman"/>
          <w:sz w:val="30"/>
          <w:szCs w:val="30"/>
        </w:rPr>
        <w:t>ы</w:t>
      </w:r>
      <w:r>
        <w:rPr>
          <w:rFonts w:ascii="Times New Roman" w:cs="Times New Roman" w:hAnsi="Times New Roman"/>
          <w:sz w:val="30"/>
          <w:szCs w:val="30"/>
        </w:rPr>
        <w:t xml:space="preserve"> за назначением данной помощи. </w:t>
      </w:r>
      <w:r>
        <w:rPr>
          <w:rFonts w:ascii="Times New Roman" w:cs="Times New Roman" w:hAnsi="Times New Roman"/>
          <w:sz w:val="30"/>
          <w:szCs w:val="30"/>
        </w:rPr>
        <w:t xml:space="preserve">Также </w:t>
      </w:r>
      <w:r>
        <w:rPr>
          <w:rFonts w:ascii="Times New Roman" w:cs="Times New Roman" w:hAnsi="Times New Roman"/>
          <w:sz w:val="30"/>
          <w:szCs w:val="30"/>
        </w:rPr>
        <w:t>пред</w:t>
      </w:r>
      <w:r>
        <w:rPr>
          <w:rFonts w:ascii="Times New Roman" w:cs="Times New Roman" w:hAnsi="Times New Roman"/>
          <w:sz w:val="30"/>
          <w:szCs w:val="30"/>
        </w:rPr>
        <w:t>лагается</w:t>
      </w:r>
      <w:r>
        <w:rPr>
          <w:rFonts w:ascii="Times New Roman" w:cs="Times New Roman" w:hAnsi="Times New Roman"/>
          <w:sz w:val="30"/>
          <w:szCs w:val="30"/>
        </w:rPr>
        <w:t xml:space="preserve"> расширить существующий </w:t>
      </w:r>
      <w:r>
        <w:rPr>
          <w:rFonts w:ascii="Times New Roman" w:cs="Times New Roman" w:hAnsi="Times New Roman"/>
          <w:sz w:val="30"/>
          <w:szCs w:val="30"/>
        </w:rPr>
        <w:t>перечень</w:t>
      </w:r>
      <w:r>
        <w:rPr>
          <w:rFonts w:ascii="Times New Roman" w:cs="Times New Roman" w:hAnsi="Times New Roman"/>
          <w:sz w:val="30"/>
          <w:szCs w:val="30"/>
        </w:rPr>
        <w:t xml:space="preserve"> предметов гигиены</w:t>
      </w:r>
      <w:r>
        <w:rPr>
          <w:rFonts w:ascii="Times New Roman" w:cs="Times New Roman" w:hAnsi="Times New Roman"/>
          <w:sz w:val="30"/>
          <w:szCs w:val="30"/>
        </w:rPr>
        <w:t xml:space="preserve"> и</w:t>
      </w:r>
      <w:r>
        <w:rPr>
          <w:rFonts w:ascii="Times New Roman" w:cs="Times New Roman" w:hAnsi="Times New Roman"/>
          <w:sz w:val="30"/>
          <w:szCs w:val="30"/>
        </w:rPr>
        <w:t xml:space="preserve"> сохранить </w:t>
      </w:r>
      <w:r>
        <w:rPr>
          <w:rFonts w:ascii="Times New Roman" w:cs="Times New Roman" w:hAnsi="Times New Roman"/>
          <w:sz w:val="30"/>
          <w:szCs w:val="30"/>
        </w:rPr>
        <w:t xml:space="preserve">объем помощи </w:t>
      </w:r>
      <w:r>
        <w:rPr>
          <w:rFonts w:ascii="Times New Roman" w:cs="Times New Roman" w:hAnsi="Times New Roman"/>
          <w:sz w:val="30"/>
          <w:szCs w:val="30"/>
        </w:rPr>
        <w:t xml:space="preserve">на </w:t>
      </w:r>
      <w:r>
        <w:rPr>
          <w:rFonts w:ascii="Times New Roman" w:cs="Times New Roman" w:hAnsi="Times New Roman"/>
          <w:sz w:val="30"/>
          <w:szCs w:val="30"/>
        </w:rPr>
        <w:t>их получение</w:t>
      </w:r>
      <w:r>
        <w:rPr>
          <w:rFonts w:ascii="Times New Roman" w:cs="Times New Roman" w:hAnsi="Times New Roman"/>
          <w:sz w:val="30"/>
          <w:szCs w:val="30"/>
        </w:rPr>
        <w:t xml:space="preserve"> в сумме 6 БПМ в год</w:t>
      </w:r>
      <w:r>
        <w:rPr>
          <w:rFonts w:ascii="Times New Roman" w:cs="Times New Roman" w:hAnsi="Times New Roman"/>
          <w:sz w:val="30"/>
          <w:szCs w:val="30"/>
        </w:rPr>
        <w:t xml:space="preserve">. 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lineRule="auto" w:line="240"/>
        <w:rPr>
          <w:rFonts w:ascii="Times New Roman" w:cs="Times New Roman" w:hAnsi="Times New Roman"/>
          <w:b/>
          <w:sz w:val="30"/>
          <w:szCs w:val="30"/>
        </w:rPr>
      </w:pPr>
      <w:r>
        <w:rPr>
          <w:rFonts w:ascii="Times New Roman" w:cs="Times New Roman" w:hAnsi="Times New Roman"/>
          <w:b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>Одновременно информируем, что</w:t>
      </w:r>
      <w:r>
        <w:rPr>
          <w:rFonts w:ascii="Times New Roman" w:cs="Times New Roman" w:hAnsi="Times New Roman"/>
          <w:b/>
          <w:sz w:val="30"/>
          <w:szCs w:val="30"/>
        </w:rPr>
        <w:t xml:space="preserve"> в проектах указа и постановления не предполагается закреплять норму об обеспечении инвалидов предметами гигиены отечественного производства. </w:t>
      </w:r>
    </w:p>
    <w:p>
      <w:pPr>
        <w:pStyle w:val="style0"/>
        <w:autoSpaceDE w:val="false"/>
        <w:autoSpaceDN w:val="false"/>
        <w:adjustRightInd w:val="false"/>
        <w:spacing w:lineRule="auto" w:line="240"/>
        <w:rPr>
          <w:rFonts w:ascii="Times New Roman" w:cs="Times New Roman" w:hAnsi="Times New Roman"/>
          <w:b/>
          <w:sz w:val="30"/>
          <w:szCs w:val="30"/>
        </w:rPr>
      </w:pPr>
      <w:r>
        <w:rPr>
          <w:rFonts w:ascii="Times New Roman" w:cs="Times New Roman" w:hAnsi="Times New Roman"/>
          <w:b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 xml:space="preserve">В настоящее время государственными аптеками осуществляется продажа </w:t>
      </w:r>
      <w:r>
        <w:rPr>
          <w:rFonts w:ascii="Times New Roman" w:cs="Times New Roman" w:hAnsi="Times New Roman"/>
          <w:sz w:val="30"/>
          <w:szCs w:val="30"/>
        </w:rPr>
        <w:t xml:space="preserve">широкого ассортимента </w:t>
      </w:r>
      <w:r>
        <w:rPr>
          <w:rFonts w:ascii="Times New Roman" w:cs="Times New Roman" w:hAnsi="Times New Roman"/>
          <w:sz w:val="30"/>
          <w:szCs w:val="30"/>
        </w:rPr>
        <w:t>предметов гигиены</w:t>
      </w:r>
      <w:r>
        <w:rPr>
          <w:rFonts w:ascii="Times New Roman" w:cs="Times New Roman" w:hAnsi="Times New Roman"/>
          <w:sz w:val="30"/>
          <w:szCs w:val="30"/>
        </w:rPr>
        <w:t xml:space="preserve"> различных производителей и различного размерного ряда. </w:t>
      </w:r>
      <w:r>
        <w:rPr>
          <w:rFonts w:ascii="Times New Roman" w:cs="Times New Roman" w:hAnsi="Times New Roman"/>
          <w:sz w:val="30"/>
          <w:szCs w:val="30"/>
        </w:rPr>
        <w:t>Белфармация</w:t>
      </w:r>
      <w:r>
        <w:rPr>
          <w:rFonts w:ascii="Times New Roman" w:cs="Times New Roman" w:hAnsi="Times New Roman"/>
          <w:sz w:val="30"/>
          <w:szCs w:val="30"/>
        </w:rPr>
        <w:t xml:space="preserve"> име</w:t>
      </w:r>
      <w:r>
        <w:rPr>
          <w:rFonts w:ascii="Times New Roman" w:cs="Times New Roman" w:hAnsi="Times New Roman"/>
          <w:sz w:val="30"/>
          <w:szCs w:val="30"/>
        </w:rPr>
        <w:t xml:space="preserve">ет </w:t>
      </w:r>
      <w:r>
        <w:rPr>
          <w:rFonts w:ascii="Times New Roman" w:cs="Times New Roman" w:hAnsi="Times New Roman"/>
          <w:sz w:val="30"/>
          <w:szCs w:val="30"/>
        </w:rPr>
        <w:t xml:space="preserve">широкую аптечную сеть, что позволит обеспечить доступность получения </w:t>
      </w:r>
      <w:r>
        <w:rPr>
          <w:rFonts w:ascii="Times New Roman" w:cs="Times New Roman" w:hAnsi="Times New Roman"/>
          <w:sz w:val="30"/>
          <w:szCs w:val="30"/>
        </w:rPr>
        <w:t xml:space="preserve">инвалидами </w:t>
      </w:r>
      <w:r>
        <w:rPr>
          <w:rFonts w:ascii="Times New Roman" w:cs="Times New Roman" w:hAnsi="Times New Roman"/>
          <w:sz w:val="30"/>
          <w:szCs w:val="30"/>
        </w:rPr>
        <w:t>государственной поддержки.</w:t>
      </w:r>
      <w:r>
        <w:rPr>
          <w:rFonts w:ascii="Times New Roman" w:cs="Times New Roman" w:hAnsi="Times New Roman"/>
          <w:sz w:val="30"/>
          <w:szCs w:val="30"/>
        </w:rPr>
        <w:t xml:space="preserve"> Кроме того, в </w:t>
      </w:r>
      <w:r>
        <w:rPr>
          <w:rFonts w:ascii="Times New Roman" w:cs="Times New Roman" w:hAnsi="Times New Roman"/>
          <w:sz w:val="30"/>
          <w:szCs w:val="30"/>
        </w:rPr>
        <w:t>настоящее время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Белфармаци</w:t>
      </w:r>
      <w:r>
        <w:rPr>
          <w:rFonts w:ascii="Times New Roman" w:cs="Times New Roman" w:hAnsi="Times New Roman"/>
          <w:sz w:val="30"/>
          <w:szCs w:val="30"/>
        </w:rPr>
        <w:t>ей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прорабатывается вопрос о возможности доставки предметов гигиены инвалидам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на дом.</w:t>
      </w:r>
    </w:p>
    <w:p>
      <w:pPr>
        <w:pStyle w:val="style0"/>
        <w:autoSpaceDE w:val="false"/>
        <w:autoSpaceDN w:val="false"/>
        <w:adjustRightInd w:val="false"/>
        <w:spacing w:lineRule="auto" w:line="24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 xml:space="preserve">Проекты нормативных правовых актов, регулирующих порядок обеспечения инвалидов предметами гигиены в натуральной форме, будут доступны гражданам для публичного обсуждения на </w:t>
      </w:r>
      <w:r>
        <w:rPr/>
        <w:fldChar w:fldCharType="begin"/>
      </w:r>
      <w:r>
        <w:instrText xml:space="preserve"> HYPERLINK "http://pravo.by/"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30"/>
          <w:szCs w:val="30"/>
        </w:rPr>
        <w:t>http://pravo.by/</w:t>
      </w:r>
      <w:r>
        <w:rPr/>
        <w:fldChar w:fldCharType="end"/>
      </w:r>
      <w:r>
        <w:rPr>
          <w:rFonts w:ascii="Times New Roman" w:cs="Times New Roman" w:hAnsi="Times New Roman"/>
          <w:sz w:val="30"/>
          <w:szCs w:val="30"/>
        </w:rPr>
        <w:t>, а также на сайте Министерства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/>
        <w:fldChar w:fldCharType="begin"/>
      </w:r>
      <w:r>
        <w:instrText xml:space="preserve"> HYPERLINK "http://www.mintrud@gov.by"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30"/>
          <w:szCs w:val="30"/>
          <w:lang w:val="en-US"/>
        </w:rPr>
        <w:t>www</w:t>
      </w:r>
      <w:r>
        <w:rPr>
          <w:rStyle w:val="style85"/>
          <w:rFonts w:ascii="Times New Roman" w:cs="Times New Roman" w:hAnsi="Times New Roman"/>
          <w:sz w:val="30"/>
          <w:szCs w:val="30"/>
        </w:rPr>
        <w:t>.</w:t>
      </w:r>
      <w:r>
        <w:rPr>
          <w:rStyle w:val="style85"/>
          <w:rFonts w:ascii="Times New Roman" w:cs="Times New Roman" w:hAnsi="Times New Roman"/>
          <w:sz w:val="30"/>
          <w:szCs w:val="30"/>
          <w:lang w:val="en-US"/>
        </w:rPr>
        <w:t>mintrud</w:t>
      </w:r>
      <w:r>
        <w:rPr>
          <w:rStyle w:val="style85"/>
          <w:rFonts w:ascii="Times New Roman" w:cs="Times New Roman" w:hAnsi="Times New Roman"/>
          <w:sz w:val="30"/>
          <w:szCs w:val="30"/>
        </w:rPr>
        <w:t>@</w:t>
      </w:r>
      <w:r>
        <w:rPr>
          <w:rStyle w:val="style85"/>
          <w:rFonts w:ascii="Times New Roman" w:cs="Times New Roman" w:hAnsi="Times New Roman"/>
          <w:sz w:val="30"/>
          <w:szCs w:val="30"/>
          <w:lang w:val="en-US"/>
        </w:rPr>
        <w:t>gov</w:t>
      </w:r>
      <w:r>
        <w:rPr>
          <w:rStyle w:val="style85"/>
          <w:rFonts w:ascii="Times New Roman" w:cs="Times New Roman" w:hAnsi="Times New Roman"/>
          <w:sz w:val="30"/>
          <w:szCs w:val="30"/>
        </w:rPr>
        <w:t>.</w:t>
      </w:r>
      <w:r>
        <w:rPr>
          <w:rStyle w:val="style85"/>
          <w:rFonts w:ascii="Times New Roman" w:cs="Times New Roman" w:hAnsi="Times New Roman"/>
          <w:sz w:val="30"/>
          <w:szCs w:val="30"/>
          <w:lang w:val="en-US"/>
        </w:rPr>
        <w:t>by</w:t>
      </w:r>
      <w:r>
        <w:rPr/>
        <w:fldChar w:fldCharType="end"/>
      </w:r>
      <w:r>
        <w:rPr>
          <w:rFonts w:ascii="Times New Roman" w:cs="Times New Roman" w:hAnsi="Times New Roman"/>
          <w:sz w:val="30"/>
          <w:szCs w:val="30"/>
        </w:rPr>
        <w:t>.</w:t>
      </w:r>
    </w:p>
    <w:p>
      <w:pPr>
        <w:pStyle w:val="style0"/>
        <w:autoSpaceDE w:val="false"/>
        <w:autoSpaceDN w:val="false"/>
        <w:adjustRightInd w:val="false"/>
        <w:spacing w:lineRule="auto" w:line="24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Во исполнение статьи 18 Закона Республики Беларусь                            «Об обращениях граждан и юридических лиц» информируем, что на основании статьи 20 указанного Закона у Вас есть право обжаловать ответ Министерства в суд в порядке, установленном законодательством.</w:t>
      </w:r>
    </w:p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Заместитель Министра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>И.А.Лавринович</w:t>
      </w:r>
    </w:p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</w:p>
    <w:bookmarkStart w:id="0" w:name="_GoBack"/>
    <w:bookmarkEnd w:id="0"/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Электронная версия соответствует оригиналу</w:t>
      </w:r>
    </w:p>
    <w:p>
      <w:pPr>
        <w:pStyle w:val="style0"/>
        <w:spacing w:lineRule="auto" w:line="240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Лазаренко 309 93 05</w:t>
      </w:r>
    </w:p>
    <w:p>
      <w:pPr>
        <w:pStyle w:val="style0"/>
        <w:spacing w:lineRule="auto" w:line="240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Горденя 309 93 20</w:t>
      </w:r>
    </w:p>
    <w:p>
      <w:pPr>
        <w:pStyle w:val="style0"/>
        <w:spacing w:lineRule="auto" w:line="240"/>
        <w:rPr>
          <w:rFonts w:ascii="Times New Roman" w:cs="Times New Roman" w:hAnsi="Times New Roman"/>
          <w:sz w:val="18"/>
          <w:szCs w:val="18"/>
        </w:rPr>
      </w:pPr>
    </w:p>
    <w:p>
      <w:pPr>
        <w:pStyle w:val="style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</w:p>
    <w:sectPr>
      <w:headerReference w:type="default" r:id="rId2"/>
      <w:pgSz w:w="11906" w:h="16838" w:orient="portrait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</w:rPr>
      <w:t>4</w:t>
    </w:r>
    <w:r>
      <w:rPr/>
      <w:fldChar w:fldCharType="end"/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 w:percent="2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lineRule="auto" w:line="276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77"/>
        <w:tab w:val="right" w:leader="none" w:pos="9355"/>
      </w:tabs>
      <w:spacing w:lineRule="auto" w:line="240"/>
    </w:pPr>
    <w:rPr/>
  </w:style>
  <w:style w:type="character" w:customStyle="1" w:styleId="style4097">
    <w:name w:val="Верхний колонтитул Знак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77"/>
        <w:tab w:val="right" w:leader="none" w:pos="9355"/>
      </w:tabs>
      <w:spacing w:lineRule="auto" w:line="240"/>
    </w:pPr>
    <w:rPr/>
  </w:style>
  <w:style w:type="character" w:customStyle="1" w:styleId="style4098">
    <w:name w:val="Нижний колонтитул Знак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Words>855</Words>
  <Pages>4</Pages>
  <Characters>6199</Characters>
  <Application>WPS Office</Application>
  <DocSecurity>0</DocSecurity>
  <Paragraphs>87</Paragraphs>
  <ScaleCrop>false</ScaleCrop>
  <Company>Microsoft Corporation</Company>
  <LinksUpToDate>false</LinksUpToDate>
  <CharactersWithSpaces>7446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2021-03-02T13:52:00Z</dcterms:created>
  <dc:creator>Лазаренко Галина Александровна</dc:creator>
  <lastModifiedBy>Mi Note 10 Lite</lastModifiedBy>
  <dcterms:modified xsi:type="dcterms:W3CDTF">2021-03-10T18:55:47Z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