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D06" w:rsidRPr="0051212D" w:rsidRDefault="00C91814" w:rsidP="003F2D06">
      <w:pPr>
        <w:rPr>
          <w:rFonts w:ascii="Arial" w:hAnsi="Arial" w:cs="Arial"/>
          <w:sz w:val="28"/>
          <w:szCs w:val="28"/>
          <w:lang w:val="en-US"/>
        </w:rPr>
      </w:pPr>
      <w:r w:rsidRPr="00C91814">
        <w:rPr>
          <w:noProof/>
        </w:rPr>
        <w:drawing>
          <wp:inline distT="0" distB="0" distL="0" distR="0">
            <wp:extent cx="5940425" cy="1847745"/>
            <wp:effectExtent l="19050" t="0" r="3175" b="0"/>
            <wp:docPr id="5" name="Рисунок 5" descr="Фирменный бланк_ЭК_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ирменный бланк_ЭК_202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1847745"/>
                    </a:xfrm>
                    <a:prstGeom prst="rect">
                      <a:avLst/>
                    </a:prstGeom>
                    <a:noFill/>
                    <a:ln>
                      <a:noFill/>
                    </a:ln>
                  </pic:spPr>
                </pic:pic>
              </a:graphicData>
            </a:graphic>
          </wp:inline>
        </w:drawing>
      </w:r>
    </w:p>
    <w:tbl>
      <w:tblPr>
        <w:tblpPr w:leftFromText="180" w:rightFromText="180" w:bottomFromText="200" w:vertAnchor="text" w:horzAnchor="margin" w:tblpXSpec="righ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tblGrid>
      <w:tr w:rsidR="003F2D06" w:rsidRPr="009949C6" w:rsidTr="00C91814">
        <w:tc>
          <w:tcPr>
            <w:tcW w:w="4503" w:type="dxa"/>
            <w:tcBorders>
              <w:top w:val="nil"/>
              <w:left w:val="nil"/>
              <w:bottom w:val="nil"/>
              <w:right w:val="nil"/>
            </w:tcBorders>
            <w:hideMark/>
          </w:tcPr>
          <w:p w:rsidR="003F2D06" w:rsidRDefault="003F2D06" w:rsidP="007B101F">
            <w:pPr>
              <w:rPr>
                <w:sz w:val="28"/>
                <w:szCs w:val="28"/>
                <w:lang w:val="be-BY" w:eastAsia="en-US"/>
              </w:rPr>
            </w:pPr>
          </w:p>
          <w:p w:rsidR="00A52E9D" w:rsidRPr="00B40404" w:rsidRDefault="00A52E9D" w:rsidP="007B101F">
            <w:pPr>
              <w:rPr>
                <w:sz w:val="28"/>
                <w:szCs w:val="28"/>
                <w:lang w:eastAsia="en-US"/>
              </w:rPr>
            </w:pPr>
            <w:r w:rsidRPr="00B40404">
              <w:rPr>
                <w:sz w:val="28"/>
                <w:szCs w:val="28"/>
                <w:lang w:eastAsia="en-US"/>
              </w:rPr>
              <w:t>(</w:t>
            </w:r>
            <w:r w:rsidRPr="00A52E9D">
              <w:rPr>
                <w:sz w:val="28"/>
                <w:szCs w:val="28"/>
                <w:lang w:eastAsia="en-US"/>
              </w:rPr>
              <w:t>для</w:t>
            </w:r>
            <w:r w:rsidRPr="00B40404">
              <w:rPr>
                <w:sz w:val="28"/>
                <w:szCs w:val="28"/>
                <w:lang w:eastAsia="en-US"/>
              </w:rPr>
              <w:t xml:space="preserve"> </w:t>
            </w:r>
            <w:proofErr w:type="spellStart"/>
            <w:r w:rsidRPr="00A52E9D">
              <w:rPr>
                <w:sz w:val="28"/>
                <w:szCs w:val="28"/>
                <w:lang w:eastAsia="en-US"/>
              </w:rPr>
              <w:t>інфармавання</w:t>
            </w:r>
            <w:proofErr w:type="spellEnd"/>
            <w:r w:rsidRPr="00B40404">
              <w:rPr>
                <w:sz w:val="28"/>
                <w:szCs w:val="28"/>
                <w:lang w:eastAsia="en-US"/>
              </w:rPr>
              <w:t xml:space="preserve"> </w:t>
            </w:r>
            <w:proofErr w:type="spellStart"/>
            <w:r w:rsidRPr="00A52E9D">
              <w:rPr>
                <w:sz w:val="28"/>
                <w:szCs w:val="28"/>
                <w:lang w:eastAsia="en-US"/>
              </w:rPr>
              <w:t>заці</w:t>
            </w:r>
            <w:proofErr w:type="gramStart"/>
            <w:r w:rsidRPr="00A52E9D">
              <w:rPr>
                <w:sz w:val="28"/>
                <w:szCs w:val="28"/>
                <w:lang w:eastAsia="en-US"/>
              </w:rPr>
              <w:t>каўленых</w:t>
            </w:r>
            <w:proofErr w:type="spellEnd"/>
            <w:proofErr w:type="gramEnd"/>
            <w:r w:rsidRPr="00B40404">
              <w:rPr>
                <w:sz w:val="28"/>
                <w:szCs w:val="28"/>
                <w:lang w:eastAsia="en-US"/>
              </w:rPr>
              <w:t>)</w:t>
            </w:r>
          </w:p>
          <w:p w:rsidR="00C91814" w:rsidRDefault="009949C6" w:rsidP="003F2D06">
            <w:pPr>
              <w:rPr>
                <w:sz w:val="28"/>
                <w:szCs w:val="28"/>
                <w:lang w:val="be-BY" w:eastAsia="en-US"/>
              </w:rPr>
            </w:pPr>
            <w:r>
              <w:rPr>
                <w:color w:val="000000"/>
                <w:sz w:val="28"/>
                <w:szCs w:val="28"/>
              </w:rPr>
              <w:t>электронная</w:t>
            </w:r>
            <w:r w:rsidRPr="00116EE6">
              <w:rPr>
                <w:color w:val="000000"/>
                <w:sz w:val="28"/>
                <w:szCs w:val="28"/>
              </w:rPr>
              <w:t xml:space="preserve"> </w:t>
            </w:r>
            <w:proofErr w:type="spellStart"/>
            <w:r>
              <w:rPr>
                <w:color w:val="000000"/>
                <w:sz w:val="28"/>
                <w:szCs w:val="28"/>
              </w:rPr>
              <w:t>пошта</w:t>
            </w:r>
            <w:proofErr w:type="spellEnd"/>
            <w:r w:rsidRPr="00116EE6">
              <w:rPr>
                <w:sz w:val="28"/>
                <w:szCs w:val="28"/>
              </w:rPr>
              <w:t xml:space="preserve"> (</w:t>
            </w:r>
            <w:r w:rsidRPr="005C7DD9">
              <w:rPr>
                <w:sz w:val="28"/>
                <w:szCs w:val="28"/>
                <w:lang w:val="en-US"/>
              </w:rPr>
              <w:t>e</w:t>
            </w:r>
            <w:r w:rsidRPr="00116EE6">
              <w:rPr>
                <w:sz w:val="28"/>
                <w:szCs w:val="28"/>
              </w:rPr>
              <w:t>-</w:t>
            </w:r>
            <w:r w:rsidRPr="005C7DD9">
              <w:rPr>
                <w:sz w:val="28"/>
                <w:szCs w:val="28"/>
                <w:lang w:val="en-US"/>
              </w:rPr>
              <w:t>mail</w:t>
            </w:r>
            <w:r w:rsidRPr="00116EE6">
              <w:rPr>
                <w:sz w:val="28"/>
                <w:szCs w:val="28"/>
              </w:rPr>
              <w:t>):</w:t>
            </w:r>
          </w:p>
          <w:p w:rsidR="00C91814" w:rsidRPr="00855398" w:rsidRDefault="00C91814" w:rsidP="009949C6">
            <w:pPr>
              <w:rPr>
                <w:sz w:val="28"/>
                <w:szCs w:val="28"/>
                <w:lang w:val="be-BY" w:eastAsia="en-US"/>
              </w:rPr>
            </w:pPr>
          </w:p>
        </w:tc>
      </w:tr>
    </w:tbl>
    <w:p w:rsidR="003F2D06" w:rsidRDefault="00116EE6" w:rsidP="003F2D06">
      <w:pPr>
        <w:rPr>
          <w:sz w:val="28"/>
          <w:szCs w:val="28"/>
        </w:rPr>
      </w:pPr>
      <w:r>
        <w:rPr>
          <w:sz w:val="28"/>
          <w:szCs w:val="28"/>
        </w:rPr>
        <w:t>28</w:t>
      </w:r>
      <w:r w:rsidR="003F2D06">
        <w:rPr>
          <w:sz w:val="28"/>
          <w:szCs w:val="28"/>
        </w:rPr>
        <w:t>.</w:t>
      </w:r>
      <w:r w:rsidR="003F2D06" w:rsidRPr="005601E4">
        <w:rPr>
          <w:sz w:val="28"/>
          <w:szCs w:val="28"/>
        </w:rPr>
        <w:t>0</w:t>
      </w:r>
      <w:r w:rsidR="008F0805">
        <w:rPr>
          <w:sz w:val="28"/>
          <w:szCs w:val="28"/>
        </w:rPr>
        <w:t>4</w:t>
      </w:r>
      <w:r w:rsidR="003F2D06">
        <w:rPr>
          <w:sz w:val="28"/>
          <w:szCs w:val="28"/>
        </w:rPr>
        <w:t>.202</w:t>
      </w:r>
      <w:r w:rsidR="00C91814">
        <w:rPr>
          <w:sz w:val="28"/>
          <w:szCs w:val="28"/>
        </w:rPr>
        <w:t>1</w:t>
      </w:r>
      <w:r w:rsidR="003F2D06">
        <w:rPr>
          <w:sz w:val="28"/>
          <w:szCs w:val="28"/>
        </w:rPr>
        <w:t xml:space="preserve">  №32-</w:t>
      </w:r>
      <w:r w:rsidR="009949C6">
        <w:rPr>
          <w:sz w:val="28"/>
          <w:szCs w:val="28"/>
        </w:rPr>
        <w:t>0</w:t>
      </w:r>
      <w:r w:rsidR="00637928">
        <w:rPr>
          <w:sz w:val="28"/>
          <w:szCs w:val="28"/>
        </w:rPr>
        <w:t>8</w:t>
      </w:r>
      <w:r w:rsidR="00F617ED" w:rsidRPr="0072571A">
        <w:rPr>
          <w:sz w:val="28"/>
          <w:szCs w:val="28"/>
        </w:rPr>
        <w:t>/</w:t>
      </w:r>
      <w:r w:rsidR="00637928">
        <w:rPr>
          <w:sz w:val="28"/>
          <w:szCs w:val="28"/>
        </w:rPr>
        <w:t>Р-540</w:t>
      </w:r>
      <w:r w:rsidR="003F2D06" w:rsidRPr="0072571A">
        <w:rPr>
          <w:sz w:val="28"/>
          <w:szCs w:val="28"/>
        </w:rPr>
        <w:t>/</w:t>
      </w:r>
      <w:r>
        <w:rPr>
          <w:sz w:val="28"/>
          <w:szCs w:val="28"/>
        </w:rPr>
        <w:t>194</w:t>
      </w:r>
    </w:p>
    <w:p w:rsidR="003F2D06" w:rsidRDefault="003F2D06" w:rsidP="003F2D06">
      <w:pPr>
        <w:rPr>
          <w:sz w:val="28"/>
          <w:szCs w:val="28"/>
          <w:lang w:val="be-BY"/>
        </w:rPr>
      </w:pPr>
      <w:r>
        <w:rPr>
          <w:sz w:val="28"/>
          <w:szCs w:val="28"/>
        </w:rPr>
        <w:t>На №_________ от ________</w:t>
      </w:r>
    </w:p>
    <w:p w:rsidR="003F2D06" w:rsidRDefault="003F2D06" w:rsidP="003F2D06">
      <w:pPr>
        <w:rPr>
          <w:sz w:val="28"/>
          <w:szCs w:val="28"/>
        </w:rPr>
      </w:pPr>
    </w:p>
    <w:p w:rsidR="00CD1DB1" w:rsidRDefault="00CD1DB1" w:rsidP="007B101F">
      <w:pPr>
        <w:ind w:firstLine="708"/>
        <w:jc w:val="both"/>
        <w:rPr>
          <w:sz w:val="28"/>
          <w:szCs w:val="28"/>
          <w:lang w:val="be-BY"/>
        </w:rPr>
      </w:pPr>
    </w:p>
    <w:p w:rsidR="00A52E9D" w:rsidRDefault="00A52E9D" w:rsidP="007B101F">
      <w:pPr>
        <w:ind w:firstLine="708"/>
        <w:jc w:val="both"/>
        <w:rPr>
          <w:sz w:val="28"/>
          <w:szCs w:val="28"/>
          <w:lang w:val="be-BY"/>
        </w:rPr>
      </w:pPr>
    </w:p>
    <w:p w:rsidR="002B458F" w:rsidRDefault="002B458F" w:rsidP="002B458F">
      <w:pPr>
        <w:ind w:firstLine="708"/>
        <w:jc w:val="center"/>
        <w:rPr>
          <w:bCs/>
          <w:sz w:val="28"/>
          <w:szCs w:val="28"/>
          <w:lang w:val="be-BY"/>
        </w:rPr>
      </w:pPr>
    </w:p>
    <w:p w:rsidR="002B458F" w:rsidRPr="007F7BE3" w:rsidRDefault="002B458F" w:rsidP="002B458F">
      <w:pPr>
        <w:ind w:firstLine="708"/>
        <w:jc w:val="center"/>
        <w:rPr>
          <w:bCs/>
          <w:sz w:val="28"/>
          <w:szCs w:val="28"/>
          <w:lang w:val="be-BY"/>
        </w:rPr>
      </w:pPr>
    </w:p>
    <w:p w:rsidR="009949C6" w:rsidRDefault="00F75CAD" w:rsidP="00E34E4E">
      <w:pPr>
        <w:ind w:firstLine="709"/>
        <w:jc w:val="both"/>
        <w:rPr>
          <w:sz w:val="28"/>
          <w:szCs w:val="28"/>
          <w:lang w:val="be-BY"/>
        </w:rPr>
      </w:pPr>
      <w:r w:rsidRPr="00F75CAD">
        <w:rPr>
          <w:sz w:val="28"/>
          <w:szCs w:val="28"/>
          <w:lang w:val="be-BY"/>
        </w:rPr>
        <w:t>Рэспубліканскае ўнітарнае прадпрыемства па</w:t>
      </w:r>
      <w:r>
        <w:rPr>
          <w:sz w:val="28"/>
          <w:szCs w:val="28"/>
          <w:lang w:val="be-BY"/>
        </w:rPr>
        <w:t xml:space="preserve">штовай сувязі «Белпошта» (далей – </w:t>
      </w:r>
      <w:r w:rsidRPr="00F75CAD">
        <w:rPr>
          <w:sz w:val="28"/>
          <w:szCs w:val="28"/>
          <w:lang w:val="be-BY"/>
        </w:rPr>
        <w:t>РУП «Белпошта») разгледзела Ваш электронны зварот і паведамляе наступнае.</w:t>
      </w:r>
    </w:p>
    <w:p w:rsidR="00A52E9D" w:rsidRDefault="00A81AC6" w:rsidP="00E34E4E">
      <w:pPr>
        <w:ind w:firstLine="709"/>
        <w:jc w:val="both"/>
        <w:rPr>
          <w:sz w:val="28"/>
          <w:szCs w:val="28"/>
          <w:lang w:val="be-BY"/>
        </w:rPr>
      </w:pPr>
      <w:r w:rsidRPr="00A81AC6">
        <w:rPr>
          <w:sz w:val="28"/>
          <w:szCs w:val="28"/>
          <w:lang w:val="be-BY"/>
        </w:rPr>
        <w:t>У адпаведнасці з п.1 арт.17 Закона Рэспублікі Беларусь ад 17.07.2008 №427-З «Аб сродках масавай інфармацыі» (далей</w:t>
      </w:r>
      <w:r w:rsidR="002A1F77">
        <w:rPr>
          <w:sz w:val="28"/>
          <w:szCs w:val="28"/>
          <w:lang w:val="be-BY"/>
        </w:rPr>
        <w:t xml:space="preserve"> – </w:t>
      </w:r>
      <w:r w:rsidRPr="00A81AC6">
        <w:rPr>
          <w:sz w:val="28"/>
          <w:szCs w:val="28"/>
          <w:lang w:val="be-BY"/>
        </w:rPr>
        <w:t>Закон) распаўсюджванне прадукцыi сродку масавай iнфармацыi ажыццяўляецца юрыдычнай асобай, на якую ўскладзены функцыi рэдакцыi сродку масавай інфармацыі, альбо на падставе дагавора, заключанага юрыдычнай асобай, на якую ўскладзены функцыi рэдакцыi сродку масавай інфармацыі, іншым праваўладальнікам прадукцыi сродку масавай інфармацыі ва ўстаноўленым парадку з распаўсюднікам прадукцыі сродк</w:t>
      </w:r>
      <w:r w:rsidR="002A1F77">
        <w:rPr>
          <w:sz w:val="28"/>
          <w:szCs w:val="28"/>
          <w:lang w:val="be-BY"/>
        </w:rPr>
        <w:t>у</w:t>
      </w:r>
      <w:r w:rsidRPr="00A81AC6">
        <w:rPr>
          <w:sz w:val="28"/>
          <w:szCs w:val="28"/>
          <w:lang w:val="be-BY"/>
        </w:rPr>
        <w:t xml:space="preserve"> масавай інфармацыі.</w:t>
      </w:r>
    </w:p>
    <w:p w:rsidR="007F7BE3" w:rsidRDefault="00BA2AEA" w:rsidP="008F0805">
      <w:pPr>
        <w:ind w:firstLine="709"/>
        <w:jc w:val="both"/>
        <w:rPr>
          <w:sz w:val="28"/>
          <w:szCs w:val="28"/>
          <w:lang w:val="be-BY"/>
        </w:rPr>
      </w:pPr>
      <w:r w:rsidRPr="00BA2AEA">
        <w:rPr>
          <w:sz w:val="28"/>
          <w:szCs w:val="28"/>
          <w:lang w:val="be-BY"/>
        </w:rPr>
        <w:t>У адпаведнасці з</w:t>
      </w:r>
      <w:r>
        <w:rPr>
          <w:sz w:val="28"/>
          <w:szCs w:val="28"/>
          <w:lang w:val="be-BY"/>
        </w:rPr>
        <w:t xml:space="preserve"> п.2</w:t>
      </w:r>
      <w:r w:rsidRPr="00BA2AEA">
        <w:rPr>
          <w:sz w:val="28"/>
          <w:szCs w:val="28"/>
          <w:lang w:val="be-BY"/>
        </w:rPr>
        <w:t xml:space="preserve"> Інструкцы</w:t>
      </w:r>
      <w:r>
        <w:rPr>
          <w:sz w:val="28"/>
          <w:szCs w:val="28"/>
          <w:lang w:val="be-BY"/>
        </w:rPr>
        <w:t>і</w:t>
      </w:r>
      <w:r w:rsidRPr="00BA2AEA">
        <w:rPr>
          <w:sz w:val="28"/>
          <w:szCs w:val="28"/>
          <w:lang w:val="be-BY"/>
        </w:rPr>
        <w:t xml:space="preserve"> аб парадку прыёму падпіскі на друкаваныя сродкі масавай інфармацыі і іх дастаўцы, зацверджанай пастановай Міністэрства сувязі і інфарматызацыі Рэспублікі Беларусь</w:t>
      </w:r>
      <w:r>
        <w:rPr>
          <w:sz w:val="28"/>
          <w:szCs w:val="28"/>
          <w:lang w:val="be-BY"/>
        </w:rPr>
        <w:t xml:space="preserve"> ад 07.10.2015 №15, </w:t>
      </w:r>
      <w:r w:rsidR="00023817" w:rsidRPr="00023817">
        <w:rPr>
          <w:sz w:val="28"/>
          <w:szCs w:val="28"/>
          <w:lang w:val="be-BY"/>
        </w:rPr>
        <w:t>падпіска на друкаваны сродак масавай інфармацыі</w:t>
      </w:r>
      <w:r w:rsidR="00023817">
        <w:rPr>
          <w:sz w:val="28"/>
          <w:szCs w:val="28"/>
          <w:lang w:val="be-BY"/>
        </w:rPr>
        <w:t xml:space="preserve"> – </w:t>
      </w:r>
      <w:r w:rsidR="00023817" w:rsidRPr="00023817">
        <w:rPr>
          <w:sz w:val="28"/>
          <w:szCs w:val="28"/>
          <w:lang w:val="be-BY"/>
        </w:rPr>
        <w:t>форма распаўсюджвання аператарам паштовай сувязі друкаванага сродку масавай інфармацыі на падставе заключаных дагавораў з распаўсюднікам Рэспублікі Беларусь і распаўсюднікам замежнай дзяржавы, рэдакцыяй Рэспублікі Беларусь і рэдакцыяй замежнай дзяржавы і з падпісчыкам</w:t>
      </w:r>
      <w:r w:rsidR="00023817">
        <w:rPr>
          <w:sz w:val="28"/>
          <w:szCs w:val="28"/>
          <w:lang w:val="be-BY"/>
        </w:rPr>
        <w:t>.</w:t>
      </w:r>
    </w:p>
    <w:p w:rsidR="00A81AC6" w:rsidRDefault="00A81AC6" w:rsidP="008F0805">
      <w:pPr>
        <w:ind w:firstLine="709"/>
        <w:jc w:val="both"/>
        <w:rPr>
          <w:sz w:val="28"/>
          <w:szCs w:val="28"/>
          <w:lang w:val="be-BY"/>
        </w:rPr>
      </w:pPr>
      <w:r w:rsidRPr="00A81AC6">
        <w:rPr>
          <w:sz w:val="28"/>
          <w:szCs w:val="28"/>
          <w:lang w:val="be-BY"/>
        </w:rPr>
        <w:t>РУП «Белпошта» ажыццяўляла распаўсюджванне часопіса «Наша Гiсторыя» на падставе заключанага дагавора з рэдакцыяй выдання. У адпаведнасці з заключаным дагаворам рэдакцыя прыняла на сябе абавязацельств</w:t>
      </w:r>
      <w:r>
        <w:rPr>
          <w:sz w:val="28"/>
          <w:szCs w:val="28"/>
          <w:lang w:val="be-BY"/>
        </w:rPr>
        <w:t>ы</w:t>
      </w:r>
      <w:r w:rsidRPr="00A81AC6">
        <w:rPr>
          <w:sz w:val="28"/>
          <w:szCs w:val="28"/>
          <w:lang w:val="be-BY"/>
        </w:rPr>
        <w:t xml:space="preserve"> ажыццяўляць выпуск выданняў, перадачу </w:t>
      </w:r>
      <w:r w:rsidR="00E46514">
        <w:rPr>
          <w:sz w:val="28"/>
          <w:szCs w:val="28"/>
          <w:lang w:val="be-BY"/>
        </w:rPr>
        <w:t>тырыжоў</w:t>
      </w:r>
      <w:r w:rsidRPr="00A81AC6">
        <w:rPr>
          <w:sz w:val="28"/>
          <w:szCs w:val="28"/>
          <w:lang w:val="be-BY"/>
        </w:rPr>
        <w:t xml:space="preserve"> РУП «Белпошта» для далейшай дастаўкі падпісчыкам, згодна з заяўленым графік</w:t>
      </w:r>
      <w:r w:rsidR="00070EE1">
        <w:rPr>
          <w:sz w:val="28"/>
          <w:szCs w:val="28"/>
          <w:lang w:val="be-BY"/>
        </w:rPr>
        <w:t>ам</w:t>
      </w:r>
      <w:r w:rsidRPr="00A81AC6">
        <w:rPr>
          <w:sz w:val="28"/>
          <w:szCs w:val="28"/>
          <w:lang w:val="be-BY"/>
        </w:rPr>
        <w:t xml:space="preserve">. Аднак на працягу другога паўгоддзя 2020 года і першага квартала </w:t>
      </w:r>
      <w:r w:rsidR="00070EE1">
        <w:rPr>
          <w:sz w:val="28"/>
          <w:szCs w:val="28"/>
          <w:lang w:val="be-BY"/>
        </w:rPr>
        <w:t>2021 года</w:t>
      </w:r>
      <w:r w:rsidRPr="00A81AC6">
        <w:rPr>
          <w:sz w:val="28"/>
          <w:szCs w:val="28"/>
          <w:lang w:val="be-BY"/>
        </w:rPr>
        <w:t xml:space="preserve"> рэдакцыя не выконвала свае абавязацельствы належным чынам.</w:t>
      </w:r>
    </w:p>
    <w:p w:rsidR="00A81AC6" w:rsidRDefault="00050A5C" w:rsidP="008F0805">
      <w:pPr>
        <w:ind w:firstLine="709"/>
        <w:jc w:val="both"/>
        <w:rPr>
          <w:sz w:val="28"/>
          <w:szCs w:val="28"/>
          <w:lang w:val="be-BY"/>
        </w:rPr>
      </w:pPr>
      <w:r w:rsidRPr="00050A5C">
        <w:rPr>
          <w:sz w:val="28"/>
          <w:szCs w:val="28"/>
          <w:lang w:val="be-BY"/>
        </w:rPr>
        <w:t xml:space="preserve">У сувязі з невыкананнем рэдакцыяй абавязацельстваў у адрас РУП «Белпошта» паступалі звароты падпісчыкаў. РУП «Белпошта» неаднаразова </w:t>
      </w:r>
      <w:r w:rsidRPr="00050A5C">
        <w:rPr>
          <w:sz w:val="28"/>
          <w:szCs w:val="28"/>
          <w:lang w:val="be-BY"/>
        </w:rPr>
        <w:lastRenderedPageBreak/>
        <w:t>накіроўвала ў адрас рэдакцыі лісты аб неабходнасці захавання тэрмінаў выхаду і адгрузкі выдання. Аднак сітуацыя з адгрузкай выдання не змянілася.</w:t>
      </w:r>
    </w:p>
    <w:p w:rsidR="00070EE1" w:rsidRDefault="00050A5C" w:rsidP="008F0805">
      <w:pPr>
        <w:ind w:firstLine="709"/>
        <w:jc w:val="both"/>
        <w:rPr>
          <w:sz w:val="28"/>
          <w:szCs w:val="28"/>
          <w:lang w:val="be-BY"/>
        </w:rPr>
      </w:pPr>
      <w:r w:rsidRPr="00050A5C">
        <w:rPr>
          <w:sz w:val="28"/>
          <w:szCs w:val="28"/>
          <w:lang w:val="be-BY"/>
        </w:rPr>
        <w:t xml:space="preserve">На падставе вышэйпададзенага, у адпаведнасці з умовамі дагавора, РУП «Белпошта» вырашыла не ўключаць часопіс «Наша Гiсторыя» </w:t>
      </w:r>
      <w:r w:rsidR="002A1F77" w:rsidRPr="00050A5C">
        <w:rPr>
          <w:sz w:val="28"/>
          <w:szCs w:val="28"/>
          <w:lang w:val="be-BY"/>
        </w:rPr>
        <w:t>ў</w:t>
      </w:r>
      <w:r w:rsidRPr="00050A5C">
        <w:rPr>
          <w:sz w:val="28"/>
          <w:szCs w:val="28"/>
          <w:lang w:val="be-BY"/>
        </w:rPr>
        <w:t xml:space="preserve"> падпісны каталог на другое паўгоддзе 2021 года.</w:t>
      </w:r>
    </w:p>
    <w:p w:rsidR="00070EE1" w:rsidRDefault="00C32F9E" w:rsidP="00C32F9E">
      <w:pPr>
        <w:ind w:firstLine="709"/>
        <w:jc w:val="both"/>
        <w:rPr>
          <w:sz w:val="28"/>
          <w:szCs w:val="28"/>
          <w:lang w:val="be-BY"/>
        </w:rPr>
      </w:pPr>
      <w:r w:rsidRPr="00C32F9E">
        <w:rPr>
          <w:sz w:val="28"/>
          <w:szCs w:val="28"/>
          <w:lang w:val="be-BY"/>
        </w:rPr>
        <w:t>Адносна распаўсюджвання часопіса «Наша Гiсторыя» Вы можаце</w:t>
      </w:r>
      <w:r>
        <w:rPr>
          <w:sz w:val="28"/>
          <w:szCs w:val="28"/>
          <w:lang w:val="be-BY"/>
        </w:rPr>
        <w:t xml:space="preserve"> </w:t>
      </w:r>
      <w:r w:rsidRPr="00C32F9E">
        <w:rPr>
          <w:sz w:val="28"/>
          <w:szCs w:val="28"/>
          <w:lang w:val="be-BY"/>
        </w:rPr>
        <w:t>звярнуцца да рэдакцыі, на якую ўскладзены</w:t>
      </w:r>
      <w:r w:rsidR="002A1F77">
        <w:rPr>
          <w:sz w:val="28"/>
          <w:szCs w:val="28"/>
          <w:lang w:val="be-BY"/>
        </w:rPr>
        <w:t xml:space="preserve"> функцыі па распаўсюджванн</w:t>
      </w:r>
      <w:r w:rsidR="002A1F77" w:rsidRPr="00050A5C">
        <w:rPr>
          <w:sz w:val="28"/>
          <w:szCs w:val="28"/>
          <w:lang w:val="be-BY"/>
        </w:rPr>
        <w:t>і</w:t>
      </w:r>
      <w:r w:rsidRPr="00C32F9E">
        <w:rPr>
          <w:sz w:val="28"/>
          <w:szCs w:val="28"/>
          <w:lang w:val="be-BY"/>
        </w:rPr>
        <w:t xml:space="preserve"> ў адпаведнасці з Законам.</w:t>
      </w:r>
    </w:p>
    <w:p w:rsidR="00E34E4E" w:rsidRPr="00A50031" w:rsidRDefault="00E34E4E" w:rsidP="00E34E4E">
      <w:pPr>
        <w:ind w:firstLine="709"/>
        <w:jc w:val="both"/>
        <w:rPr>
          <w:iCs/>
          <w:sz w:val="28"/>
          <w:szCs w:val="28"/>
          <w:lang w:val="be-BY"/>
        </w:rPr>
      </w:pPr>
      <w:r w:rsidRPr="00A50031">
        <w:rPr>
          <w:iCs/>
          <w:sz w:val="28"/>
          <w:szCs w:val="28"/>
          <w:lang w:val="be-BY"/>
        </w:rPr>
        <w:t>У адпаведнасці з п. 1 арт. 20 Закона Рэспублікі Беларусь ад 18.07.2011 №300-З «Аб зваротах грамадзян і юрыдычных асоб» Вы маеце права абскардзіць адказ РУП «Белпошта» на зва</w:t>
      </w:r>
      <w:r w:rsidR="009C5474">
        <w:rPr>
          <w:iCs/>
          <w:sz w:val="28"/>
          <w:szCs w:val="28"/>
          <w:lang w:val="be-BY"/>
        </w:rPr>
        <w:t>рот у вышэйстаячую арганізацыю –</w:t>
      </w:r>
      <w:r w:rsidRPr="00A50031">
        <w:rPr>
          <w:iCs/>
          <w:sz w:val="28"/>
          <w:szCs w:val="28"/>
          <w:lang w:val="be-BY"/>
        </w:rPr>
        <w:t xml:space="preserve"> Міністэрства сувязі і інфарматызацыі Рэспублікі Беларусь.</w:t>
      </w:r>
    </w:p>
    <w:p w:rsidR="00E34E4E" w:rsidRPr="0037440E" w:rsidRDefault="00E34E4E" w:rsidP="00E3647D">
      <w:pPr>
        <w:spacing w:line="360" w:lineRule="auto"/>
        <w:ind w:firstLine="709"/>
        <w:jc w:val="both"/>
        <w:rPr>
          <w:iCs/>
          <w:sz w:val="28"/>
          <w:szCs w:val="28"/>
          <w:lang w:val="be-BY"/>
        </w:rPr>
      </w:pPr>
    </w:p>
    <w:p w:rsidR="005813EC" w:rsidRPr="005813EC" w:rsidRDefault="005813EC" w:rsidP="005813EC">
      <w:pPr>
        <w:spacing w:line="280" w:lineRule="exact"/>
        <w:jc w:val="both"/>
        <w:rPr>
          <w:sz w:val="28"/>
          <w:szCs w:val="28"/>
        </w:rPr>
      </w:pPr>
      <w:r w:rsidRPr="005813EC">
        <w:rPr>
          <w:sz w:val="28"/>
          <w:szCs w:val="28"/>
        </w:rPr>
        <w:t>З павагай,</w:t>
      </w:r>
    </w:p>
    <w:p w:rsidR="005813EC" w:rsidRPr="005813EC" w:rsidRDefault="005813EC" w:rsidP="0037440E">
      <w:pPr>
        <w:spacing w:line="360" w:lineRule="auto"/>
        <w:jc w:val="both"/>
        <w:rPr>
          <w:sz w:val="28"/>
          <w:szCs w:val="28"/>
        </w:rPr>
      </w:pPr>
    </w:p>
    <w:p w:rsidR="00956F25" w:rsidRPr="00956F25" w:rsidRDefault="00956F25" w:rsidP="00956F25">
      <w:pPr>
        <w:spacing w:line="280" w:lineRule="exact"/>
        <w:jc w:val="both"/>
        <w:rPr>
          <w:sz w:val="28"/>
          <w:szCs w:val="28"/>
        </w:rPr>
      </w:pPr>
      <w:r w:rsidRPr="00956F25">
        <w:rPr>
          <w:sz w:val="28"/>
          <w:szCs w:val="28"/>
        </w:rPr>
        <w:t>Намеснік генеральнага дырэктара</w:t>
      </w:r>
    </w:p>
    <w:p w:rsidR="00E34E4E" w:rsidRPr="00A07C2F" w:rsidRDefault="00956F25" w:rsidP="00956F25">
      <w:pPr>
        <w:spacing w:line="280" w:lineRule="exact"/>
        <w:jc w:val="both"/>
        <w:rPr>
          <w:sz w:val="28"/>
          <w:szCs w:val="28"/>
          <w:lang w:val="be-BY"/>
        </w:rPr>
      </w:pPr>
      <w:r w:rsidRPr="00956F25">
        <w:rPr>
          <w:sz w:val="28"/>
          <w:szCs w:val="28"/>
        </w:rPr>
        <w:t>па эксплуатацыйнай дзейнасці</w:t>
      </w:r>
      <w:r>
        <w:rPr>
          <w:sz w:val="28"/>
          <w:szCs w:val="28"/>
        </w:rPr>
        <w:tab/>
      </w:r>
      <w:r>
        <w:rPr>
          <w:sz w:val="28"/>
          <w:szCs w:val="28"/>
        </w:rPr>
        <w:tab/>
      </w:r>
      <w:r>
        <w:rPr>
          <w:sz w:val="28"/>
          <w:szCs w:val="28"/>
        </w:rPr>
        <w:tab/>
      </w:r>
      <w:r>
        <w:rPr>
          <w:sz w:val="28"/>
          <w:szCs w:val="28"/>
        </w:rPr>
        <w:tab/>
      </w:r>
      <w:r w:rsidRPr="00956F25">
        <w:rPr>
          <w:sz w:val="28"/>
          <w:szCs w:val="28"/>
        </w:rPr>
        <w:tab/>
        <w:t>А.В.</w:t>
      </w:r>
      <w:r w:rsidR="00773E7A">
        <w:rPr>
          <w:sz w:val="28"/>
          <w:szCs w:val="28"/>
        </w:rPr>
        <w:t xml:space="preserve"> </w:t>
      </w:r>
      <w:r w:rsidRPr="00956F25">
        <w:rPr>
          <w:sz w:val="28"/>
          <w:szCs w:val="28"/>
        </w:rPr>
        <w:t>Драздовіч</w:t>
      </w:r>
    </w:p>
    <w:p w:rsidR="00E34E4E" w:rsidRDefault="00E34E4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9C5474" w:rsidRDefault="009C5474"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37440E" w:rsidRDefault="0037440E" w:rsidP="00E34E4E">
      <w:pPr>
        <w:rPr>
          <w:sz w:val="28"/>
          <w:szCs w:val="28"/>
          <w:lang w:val="be-BY"/>
        </w:rPr>
      </w:pPr>
    </w:p>
    <w:p w:rsidR="00E34E4E" w:rsidRPr="0014117C" w:rsidRDefault="00E34E4E" w:rsidP="00E34E4E">
      <w:pPr>
        <w:rPr>
          <w:sz w:val="18"/>
          <w:szCs w:val="18"/>
        </w:rPr>
      </w:pPr>
      <w:r w:rsidRPr="0014117C">
        <w:rPr>
          <w:sz w:val="18"/>
          <w:szCs w:val="18"/>
        </w:rPr>
        <w:t>Электронная версія адпавядае арыгіналу</w:t>
      </w:r>
    </w:p>
    <w:p w:rsidR="001F4E15" w:rsidRPr="002B458F" w:rsidRDefault="00E34E4E" w:rsidP="0014117C">
      <w:pPr>
        <w:rPr>
          <w:sz w:val="28"/>
          <w:szCs w:val="28"/>
          <w:lang w:val="be-BY"/>
        </w:rPr>
      </w:pPr>
      <w:r w:rsidRPr="0014117C">
        <w:rPr>
          <w:sz w:val="18"/>
          <w:szCs w:val="18"/>
          <w:lang w:val="be-BY"/>
        </w:rPr>
        <w:t>32 Кн</w:t>
      </w:r>
      <w:r w:rsidR="00CD3DCB">
        <w:rPr>
          <w:sz w:val="18"/>
          <w:szCs w:val="18"/>
          <w:lang w:val="be-BY"/>
        </w:rPr>
        <w:t>і</w:t>
      </w:r>
      <w:r w:rsidRPr="0014117C">
        <w:rPr>
          <w:sz w:val="18"/>
          <w:szCs w:val="18"/>
          <w:lang w:val="be-BY"/>
        </w:rPr>
        <w:t>га 3272724</w:t>
      </w:r>
    </w:p>
    <w:sectPr w:rsidR="001F4E15" w:rsidRPr="002B458F" w:rsidSect="0037440E">
      <w:footerReference w:type="firs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870" w:rsidRDefault="001B3870" w:rsidP="0037440E">
      <w:r>
        <w:separator/>
      </w:r>
    </w:p>
  </w:endnote>
  <w:endnote w:type="continuationSeparator" w:id="0">
    <w:p w:rsidR="001B3870" w:rsidRDefault="001B3870" w:rsidP="003744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0E" w:rsidRDefault="0037440E">
    <w:pPr>
      <w:pStyle w:val="ae"/>
    </w:pPr>
    <w:r w:rsidRPr="0037440E">
      <w:rPr>
        <w:noProof/>
      </w:rPr>
      <w:drawing>
        <wp:anchor distT="0" distB="0" distL="114300" distR="114300" simplePos="0" relativeHeight="251659264" behindDoc="1" locked="1" layoutInCell="1" allowOverlap="1">
          <wp:simplePos x="0" y="0"/>
          <wp:positionH relativeFrom="column">
            <wp:posOffset>4878539</wp:posOffset>
          </wp:positionH>
          <wp:positionV relativeFrom="page">
            <wp:posOffset>10026595</wp:posOffset>
          </wp:positionV>
          <wp:extent cx="1547357" cy="492981"/>
          <wp:effectExtent l="19050" t="0" r="0" b="0"/>
          <wp:wrapNone/>
          <wp:docPr id="1" name="Рисунок 1" descr="СТБ_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Б_2021"/>
                  <pic:cNvPicPr>
                    <a:picLocks noChangeAspect="1" noChangeArrowheads="1"/>
                  </pic:cNvPicPr>
                </pic:nvPicPr>
                <pic:blipFill>
                  <a:blip r:embed="rId1"/>
                  <a:srcRect/>
                  <a:stretch>
                    <a:fillRect/>
                  </a:stretch>
                </pic:blipFill>
                <pic:spPr bwMode="auto">
                  <a:xfrm>
                    <a:off x="0" y="0"/>
                    <a:ext cx="1546860" cy="4927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870" w:rsidRDefault="001B3870" w:rsidP="0037440E">
      <w:r>
        <w:separator/>
      </w:r>
    </w:p>
  </w:footnote>
  <w:footnote w:type="continuationSeparator" w:id="0">
    <w:p w:rsidR="001B3870" w:rsidRDefault="001B3870" w:rsidP="003744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F2D06"/>
    <w:rsid w:val="00006937"/>
    <w:rsid w:val="000119F6"/>
    <w:rsid w:val="00014661"/>
    <w:rsid w:val="000177AC"/>
    <w:rsid w:val="00023817"/>
    <w:rsid w:val="00050A5C"/>
    <w:rsid w:val="00067278"/>
    <w:rsid w:val="00070EE1"/>
    <w:rsid w:val="000719C8"/>
    <w:rsid w:val="000C0053"/>
    <w:rsid w:val="000D3816"/>
    <w:rsid w:val="0010143F"/>
    <w:rsid w:val="00115646"/>
    <w:rsid w:val="00116EE6"/>
    <w:rsid w:val="0014117C"/>
    <w:rsid w:val="00141207"/>
    <w:rsid w:val="001A22A6"/>
    <w:rsid w:val="001B3870"/>
    <w:rsid w:val="001D006A"/>
    <w:rsid w:val="001E225C"/>
    <w:rsid w:val="001F4E15"/>
    <w:rsid w:val="001F54DE"/>
    <w:rsid w:val="0020289D"/>
    <w:rsid w:val="002311C1"/>
    <w:rsid w:val="0029151D"/>
    <w:rsid w:val="002A1F77"/>
    <w:rsid w:val="002B458F"/>
    <w:rsid w:val="0032090C"/>
    <w:rsid w:val="00344604"/>
    <w:rsid w:val="003514B3"/>
    <w:rsid w:val="0037440E"/>
    <w:rsid w:val="003853A1"/>
    <w:rsid w:val="003A5564"/>
    <w:rsid w:val="003E458C"/>
    <w:rsid w:val="003F2D06"/>
    <w:rsid w:val="004C1DF7"/>
    <w:rsid w:val="0051212D"/>
    <w:rsid w:val="0054195E"/>
    <w:rsid w:val="00566FCF"/>
    <w:rsid w:val="00571938"/>
    <w:rsid w:val="00574D12"/>
    <w:rsid w:val="005813EC"/>
    <w:rsid w:val="005E4E2E"/>
    <w:rsid w:val="005E5870"/>
    <w:rsid w:val="005E74DC"/>
    <w:rsid w:val="005F72CA"/>
    <w:rsid w:val="00613A23"/>
    <w:rsid w:val="00624DBF"/>
    <w:rsid w:val="00637928"/>
    <w:rsid w:val="006764E7"/>
    <w:rsid w:val="0067764D"/>
    <w:rsid w:val="006B4EAB"/>
    <w:rsid w:val="00701B0C"/>
    <w:rsid w:val="0072571A"/>
    <w:rsid w:val="00773E7A"/>
    <w:rsid w:val="007B101F"/>
    <w:rsid w:val="007F5ED5"/>
    <w:rsid w:val="007F7BE3"/>
    <w:rsid w:val="00855398"/>
    <w:rsid w:val="008847EA"/>
    <w:rsid w:val="008B1BDE"/>
    <w:rsid w:val="008C28EB"/>
    <w:rsid w:val="008D1483"/>
    <w:rsid w:val="008F0805"/>
    <w:rsid w:val="008F75B6"/>
    <w:rsid w:val="009068AD"/>
    <w:rsid w:val="00931C11"/>
    <w:rsid w:val="0093467F"/>
    <w:rsid w:val="00956F25"/>
    <w:rsid w:val="00961D12"/>
    <w:rsid w:val="009949C6"/>
    <w:rsid w:val="009C5474"/>
    <w:rsid w:val="009C6623"/>
    <w:rsid w:val="009D563E"/>
    <w:rsid w:val="009D5E25"/>
    <w:rsid w:val="009F261D"/>
    <w:rsid w:val="00A17086"/>
    <w:rsid w:val="00A315AA"/>
    <w:rsid w:val="00A52E9D"/>
    <w:rsid w:val="00A73702"/>
    <w:rsid w:val="00A81AC6"/>
    <w:rsid w:val="00AA77E3"/>
    <w:rsid w:val="00AF7F6A"/>
    <w:rsid w:val="00B016FA"/>
    <w:rsid w:val="00B40404"/>
    <w:rsid w:val="00B45F8B"/>
    <w:rsid w:val="00BA2AEA"/>
    <w:rsid w:val="00BD1919"/>
    <w:rsid w:val="00BF114B"/>
    <w:rsid w:val="00C32F9E"/>
    <w:rsid w:val="00C37F6D"/>
    <w:rsid w:val="00C91814"/>
    <w:rsid w:val="00CD1DB1"/>
    <w:rsid w:val="00CD3DCB"/>
    <w:rsid w:val="00D27F4E"/>
    <w:rsid w:val="00D30D4A"/>
    <w:rsid w:val="00D84044"/>
    <w:rsid w:val="00D84832"/>
    <w:rsid w:val="00DD3605"/>
    <w:rsid w:val="00DD7301"/>
    <w:rsid w:val="00DE3E2B"/>
    <w:rsid w:val="00E20C4C"/>
    <w:rsid w:val="00E34E4E"/>
    <w:rsid w:val="00E3647D"/>
    <w:rsid w:val="00E435CB"/>
    <w:rsid w:val="00E46514"/>
    <w:rsid w:val="00E60586"/>
    <w:rsid w:val="00ED7224"/>
    <w:rsid w:val="00F40A21"/>
    <w:rsid w:val="00F56FE3"/>
    <w:rsid w:val="00F617ED"/>
    <w:rsid w:val="00F75CAD"/>
    <w:rsid w:val="00FE4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D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D06"/>
    <w:rPr>
      <w:color w:val="0000FF" w:themeColor="hyperlink"/>
      <w:u w:val="single"/>
    </w:rPr>
  </w:style>
  <w:style w:type="paragraph" w:styleId="a4">
    <w:name w:val="List Paragraph"/>
    <w:basedOn w:val="a"/>
    <w:uiPriority w:val="34"/>
    <w:qFormat/>
    <w:rsid w:val="003F2D06"/>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a0"/>
    <w:rsid w:val="003F2D06"/>
  </w:style>
  <w:style w:type="paragraph" w:styleId="a5">
    <w:name w:val="Balloon Text"/>
    <w:basedOn w:val="a"/>
    <w:link w:val="a6"/>
    <w:uiPriority w:val="99"/>
    <w:semiHidden/>
    <w:unhideWhenUsed/>
    <w:rsid w:val="00A73702"/>
    <w:rPr>
      <w:rFonts w:ascii="Tahoma" w:hAnsi="Tahoma" w:cs="Tahoma"/>
      <w:sz w:val="16"/>
      <w:szCs w:val="16"/>
    </w:rPr>
  </w:style>
  <w:style w:type="character" w:customStyle="1" w:styleId="a6">
    <w:name w:val="Текст выноски Знак"/>
    <w:basedOn w:val="a0"/>
    <w:link w:val="a5"/>
    <w:uiPriority w:val="99"/>
    <w:semiHidden/>
    <w:rsid w:val="00A73702"/>
    <w:rPr>
      <w:rFonts w:ascii="Tahoma" w:eastAsia="Times New Roman" w:hAnsi="Tahoma" w:cs="Tahoma"/>
      <w:sz w:val="16"/>
      <w:szCs w:val="16"/>
      <w:lang w:eastAsia="ru-RU"/>
    </w:rPr>
  </w:style>
  <w:style w:type="character" w:styleId="a7">
    <w:name w:val="annotation reference"/>
    <w:basedOn w:val="a0"/>
    <w:uiPriority w:val="99"/>
    <w:semiHidden/>
    <w:unhideWhenUsed/>
    <w:rsid w:val="00D27F4E"/>
    <w:rPr>
      <w:sz w:val="16"/>
      <w:szCs w:val="16"/>
    </w:rPr>
  </w:style>
  <w:style w:type="paragraph" w:styleId="a8">
    <w:name w:val="annotation text"/>
    <w:basedOn w:val="a"/>
    <w:link w:val="a9"/>
    <w:uiPriority w:val="99"/>
    <w:semiHidden/>
    <w:unhideWhenUsed/>
    <w:rsid w:val="00D27F4E"/>
    <w:rPr>
      <w:sz w:val="20"/>
      <w:szCs w:val="20"/>
    </w:rPr>
  </w:style>
  <w:style w:type="character" w:customStyle="1" w:styleId="a9">
    <w:name w:val="Текст примечания Знак"/>
    <w:basedOn w:val="a0"/>
    <w:link w:val="a8"/>
    <w:uiPriority w:val="99"/>
    <w:semiHidden/>
    <w:rsid w:val="00D27F4E"/>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D27F4E"/>
    <w:rPr>
      <w:b/>
      <w:bCs/>
    </w:rPr>
  </w:style>
  <w:style w:type="character" w:customStyle="1" w:styleId="ab">
    <w:name w:val="Тема примечания Знак"/>
    <w:basedOn w:val="a9"/>
    <w:link w:val="aa"/>
    <w:uiPriority w:val="99"/>
    <w:semiHidden/>
    <w:rsid w:val="00D27F4E"/>
    <w:rPr>
      <w:b/>
      <w:bCs/>
    </w:rPr>
  </w:style>
  <w:style w:type="paragraph" w:customStyle="1" w:styleId="Default">
    <w:name w:val="Default"/>
    <w:rsid w:val="009C6623"/>
    <w:pPr>
      <w:autoSpaceDE w:val="0"/>
      <w:autoSpaceDN w:val="0"/>
      <w:adjustRightInd w:val="0"/>
      <w:spacing w:after="0" w:line="240" w:lineRule="auto"/>
    </w:pPr>
    <w:rPr>
      <w:rFonts w:ascii="Arial" w:eastAsia="Calibri" w:hAnsi="Arial" w:cs="Arial"/>
      <w:color w:val="000000"/>
      <w:sz w:val="24"/>
      <w:szCs w:val="24"/>
    </w:rPr>
  </w:style>
  <w:style w:type="paragraph" w:styleId="ac">
    <w:name w:val="header"/>
    <w:basedOn w:val="a"/>
    <w:link w:val="ad"/>
    <w:uiPriority w:val="99"/>
    <w:semiHidden/>
    <w:unhideWhenUsed/>
    <w:rsid w:val="0037440E"/>
    <w:pPr>
      <w:tabs>
        <w:tab w:val="center" w:pos="4677"/>
        <w:tab w:val="right" w:pos="9355"/>
      </w:tabs>
    </w:pPr>
  </w:style>
  <w:style w:type="character" w:customStyle="1" w:styleId="ad">
    <w:name w:val="Верхний колонтитул Знак"/>
    <w:basedOn w:val="a0"/>
    <w:link w:val="ac"/>
    <w:uiPriority w:val="99"/>
    <w:semiHidden/>
    <w:rsid w:val="0037440E"/>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37440E"/>
    <w:pPr>
      <w:tabs>
        <w:tab w:val="center" w:pos="4677"/>
        <w:tab w:val="right" w:pos="9355"/>
      </w:tabs>
    </w:pPr>
  </w:style>
  <w:style w:type="character" w:customStyle="1" w:styleId="af">
    <w:name w:val="Нижний колонтитул Знак"/>
    <w:basedOn w:val="a0"/>
    <w:link w:val="ae"/>
    <w:uiPriority w:val="99"/>
    <w:semiHidden/>
    <w:rsid w:val="003744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D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D06"/>
    <w:rPr>
      <w:color w:val="0000FF" w:themeColor="hyperlink"/>
      <w:u w:val="single"/>
    </w:rPr>
  </w:style>
  <w:style w:type="paragraph" w:styleId="a4">
    <w:name w:val="List Paragraph"/>
    <w:basedOn w:val="a"/>
    <w:uiPriority w:val="34"/>
    <w:qFormat/>
    <w:rsid w:val="003F2D06"/>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a0"/>
    <w:rsid w:val="003F2D06"/>
  </w:style>
</w:styles>
</file>

<file path=word/webSettings.xml><?xml version="1.0" encoding="utf-8"?>
<w:webSettings xmlns:r="http://schemas.openxmlformats.org/officeDocument/2006/relationships" xmlns:w="http://schemas.openxmlformats.org/wordprocessingml/2006/main">
  <w:divs>
    <w:div w:id="883102633">
      <w:bodyDiv w:val="1"/>
      <w:marLeft w:val="0"/>
      <w:marRight w:val="0"/>
      <w:marTop w:val="0"/>
      <w:marBottom w:val="0"/>
      <w:divBdr>
        <w:top w:val="none" w:sz="0" w:space="0" w:color="auto"/>
        <w:left w:val="none" w:sz="0" w:space="0" w:color="auto"/>
        <w:bottom w:val="none" w:sz="0" w:space="0" w:color="auto"/>
        <w:right w:val="none" w:sz="0" w:space="0" w:color="auto"/>
      </w:divBdr>
    </w:div>
    <w:div w:id="183325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17501-28CF-4E88-9CF8-0A254902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Ольга Федоровна</dc:creator>
  <cp:lastModifiedBy>1767517@gmail.com</cp:lastModifiedBy>
  <cp:revision>19</cp:revision>
  <cp:lastPrinted>2021-04-28T07:52:00Z</cp:lastPrinted>
  <dcterms:created xsi:type="dcterms:W3CDTF">2021-04-23T11:20:00Z</dcterms:created>
  <dcterms:modified xsi:type="dcterms:W3CDTF">2021-04-28T20:10:00Z</dcterms:modified>
</cp:coreProperties>
</file>