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689"/>
        <w:gridCol w:w="222"/>
      </w:tblGrid>
      <w:tr w:rsidR="00DE4037" w:rsidRPr="004A3A3B" w:rsidTr="00ED64CB">
        <w:tc>
          <w:tcPr>
            <w:tcW w:w="4785" w:type="dxa"/>
          </w:tcPr>
          <w:tbl>
            <w:tblPr>
              <w:tblW w:w="9781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544"/>
              <w:gridCol w:w="2268"/>
              <w:gridCol w:w="3969"/>
            </w:tblGrid>
            <w:tr w:rsidR="00DE4037" w:rsidTr="00ED64CB">
              <w:trPr>
                <w:cantSplit/>
              </w:trPr>
              <w:tc>
                <w:tcPr>
                  <w:tcW w:w="3544" w:type="dxa"/>
                </w:tcPr>
                <w:p w:rsidR="00DE4037" w:rsidRPr="00835531" w:rsidRDefault="00DE4037" w:rsidP="00ED64CB">
                  <w:pPr>
                    <w:jc w:val="center"/>
                    <w:rPr>
                      <w:spacing w:val="-10"/>
                      <w:sz w:val="20"/>
                      <w:szCs w:val="20"/>
                      <w:lang w:val="en-US"/>
                    </w:rPr>
                  </w:pPr>
                  <w:r w:rsidRPr="00CC60C5">
                    <w:rPr>
                      <w:spacing w:val="-10"/>
                      <w:sz w:val="20"/>
                      <w:szCs w:val="20"/>
                    </w:rPr>
                    <w:t>ГОМЕЛЬСК</w:t>
                  </w:r>
                  <w:r w:rsidRPr="00CC60C5">
                    <w:rPr>
                      <w:spacing w:val="-10"/>
                      <w:sz w:val="20"/>
                      <w:szCs w:val="20"/>
                      <w:lang w:val="en-US"/>
                    </w:rPr>
                    <w:t>I</w:t>
                  </w:r>
                  <w:r w:rsidRPr="00CC60C5">
                    <w:rPr>
                      <w:spacing w:val="-10"/>
                      <w:sz w:val="20"/>
                      <w:szCs w:val="20"/>
                    </w:rPr>
                    <w:t xml:space="preserve"> АБЛАСНЫ</w:t>
                  </w:r>
                  <w:r w:rsidRPr="00CC60C5">
                    <w:rPr>
                      <w:spacing w:val="-10"/>
                      <w:sz w:val="20"/>
                      <w:szCs w:val="20"/>
                    </w:rPr>
                    <w:br/>
                    <w:t>ВЫКАНАЎЧЫ КАМ</w:t>
                  </w:r>
                  <w:r w:rsidRPr="00CC60C5">
                    <w:rPr>
                      <w:spacing w:val="-10"/>
                      <w:sz w:val="20"/>
                      <w:szCs w:val="20"/>
                      <w:lang w:val="en-US"/>
                    </w:rPr>
                    <w:t>I</w:t>
                  </w:r>
                  <w:r w:rsidRPr="00CC60C5">
                    <w:rPr>
                      <w:spacing w:val="-10"/>
                      <w:sz w:val="20"/>
                      <w:szCs w:val="20"/>
                    </w:rPr>
                    <w:t>ТЭТ</w:t>
                  </w:r>
                </w:p>
              </w:tc>
              <w:tc>
                <w:tcPr>
                  <w:tcW w:w="2268" w:type="dxa"/>
                </w:tcPr>
                <w:p w:rsidR="00DE4037" w:rsidRPr="00176703" w:rsidRDefault="00DE4037" w:rsidP="00ED64CB">
                  <w:pPr>
                    <w:jc w:val="center"/>
                    <w:rPr>
                      <w:spacing w:val="-10"/>
                    </w:rPr>
                  </w:pPr>
                </w:p>
              </w:tc>
              <w:tc>
                <w:tcPr>
                  <w:tcW w:w="3969" w:type="dxa"/>
                </w:tcPr>
                <w:p w:rsidR="00DE4037" w:rsidRPr="00CC60C5" w:rsidRDefault="00DE4037" w:rsidP="00ED64CB">
                  <w:pPr>
                    <w:jc w:val="center"/>
                    <w:rPr>
                      <w:spacing w:val="-10"/>
                      <w:sz w:val="20"/>
                      <w:szCs w:val="20"/>
                    </w:rPr>
                  </w:pPr>
                  <w:r w:rsidRPr="00CC60C5">
                    <w:rPr>
                      <w:spacing w:val="-10"/>
                      <w:sz w:val="20"/>
                      <w:szCs w:val="20"/>
                    </w:rPr>
                    <w:t>ГОМЕЛЬСКИЙ ОБЛАСТНОЙ</w:t>
                  </w:r>
                  <w:r w:rsidRPr="00CC60C5">
                    <w:rPr>
                      <w:spacing w:val="-10"/>
                      <w:sz w:val="20"/>
                      <w:szCs w:val="20"/>
                    </w:rPr>
                    <w:br/>
                    <w:t>ИСПОЛНИТЕЛЬНЫЙ КОМИТЕТ</w:t>
                  </w:r>
                </w:p>
              </w:tc>
            </w:tr>
            <w:tr w:rsidR="00DE4037" w:rsidRPr="00213050" w:rsidTr="00ED64CB">
              <w:trPr>
                <w:cantSplit/>
              </w:trPr>
              <w:tc>
                <w:tcPr>
                  <w:tcW w:w="3544" w:type="dxa"/>
                </w:tcPr>
                <w:p w:rsidR="00DE4037" w:rsidRPr="00213050" w:rsidRDefault="00DE4037" w:rsidP="00ED64C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:rsidR="00DE4037" w:rsidRPr="00213050" w:rsidRDefault="00DE4037" w:rsidP="00ED64C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69" w:type="dxa"/>
                </w:tcPr>
                <w:p w:rsidR="00DE4037" w:rsidRPr="00213050" w:rsidRDefault="00DE4037" w:rsidP="00ED64C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DE4037" w:rsidRPr="00213050" w:rsidTr="00ED64CB">
              <w:trPr>
                <w:cantSplit/>
              </w:trPr>
              <w:tc>
                <w:tcPr>
                  <w:tcW w:w="3544" w:type="dxa"/>
                </w:tcPr>
                <w:p w:rsidR="00DE4037" w:rsidRPr="00432798" w:rsidRDefault="00DE4037" w:rsidP="00ED64C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32798">
                    <w:rPr>
                      <w:b/>
                      <w:sz w:val="24"/>
                      <w:szCs w:val="24"/>
                    </w:rPr>
                    <w:t>ГАЛОЎНАЕ ЎПРАЎЛЕННЕ АДУКАЦЫ</w:t>
                  </w:r>
                  <w:r w:rsidRPr="00432798">
                    <w:rPr>
                      <w:b/>
                      <w:sz w:val="24"/>
                      <w:szCs w:val="24"/>
                      <w:lang w:val="en-US"/>
                    </w:rPr>
                    <w:t>I</w:t>
                  </w:r>
                </w:p>
                <w:p w:rsidR="00DE4037" w:rsidRPr="00432798" w:rsidRDefault="00DE4037" w:rsidP="00ED64C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DE4037" w:rsidRPr="00432798" w:rsidRDefault="00DE4037" w:rsidP="00ED64C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DE4037" w:rsidRPr="00432798" w:rsidRDefault="00DE4037" w:rsidP="00ED64CB">
                  <w:pPr>
                    <w:jc w:val="center"/>
                    <w:rPr>
                      <w:sz w:val="24"/>
                      <w:szCs w:val="24"/>
                    </w:rPr>
                  </w:pPr>
                  <w:r w:rsidRPr="00432798">
                    <w:rPr>
                      <w:b/>
                      <w:sz w:val="24"/>
                      <w:szCs w:val="24"/>
                    </w:rPr>
                    <w:t>ГЛАВНОЕ УПРАВЛЕНИЕ ОБРАЗОВАНИЯ</w:t>
                  </w:r>
                </w:p>
              </w:tc>
            </w:tr>
            <w:tr w:rsidR="00DE4037" w:rsidTr="00ED64CB">
              <w:trPr>
                <w:cantSplit/>
              </w:trPr>
              <w:tc>
                <w:tcPr>
                  <w:tcW w:w="3544" w:type="dxa"/>
                </w:tcPr>
                <w:p w:rsidR="00DE4037" w:rsidRPr="00E62B31" w:rsidRDefault="00DE4037" w:rsidP="00ED64CB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E62B31">
                    <w:rPr>
                      <w:sz w:val="18"/>
                      <w:szCs w:val="18"/>
                    </w:rPr>
                    <w:t>вул</w:t>
                  </w:r>
                  <w:r w:rsidRPr="00E62B31">
                    <w:rPr>
                      <w:sz w:val="18"/>
                      <w:szCs w:val="18"/>
                      <w:lang w:val="en-US"/>
                    </w:rPr>
                    <w:t>i</w:t>
                  </w:r>
                  <w:proofErr w:type="gramStart"/>
                  <w:r w:rsidRPr="00E62B31">
                    <w:rPr>
                      <w:sz w:val="18"/>
                      <w:szCs w:val="18"/>
                      <w:lang w:val="en-US"/>
                    </w:rPr>
                    <w:t>ца</w:t>
                  </w:r>
                  <w:proofErr w:type="spellEnd"/>
                  <w:r w:rsidRPr="00E62B31">
                    <w:rPr>
                      <w:sz w:val="18"/>
                      <w:szCs w:val="18"/>
                    </w:rPr>
                    <w:t xml:space="preserve">  </w:t>
                  </w:r>
                  <w:proofErr w:type="spellStart"/>
                  <w:r w:rsidRPr="00E62B31">
                    <w:rPr>
                      <w:sz w:val="18"/>
                      <w:szCs w:val="18"/>
                    </w:rPr>
                    <w:t>Сялянская</w:t>
                  </w:r>
                  <w:proofErr w:type="spellEnd"/>
                  <w:proofErr w:type="gramEnd"/>
                  <w:r w:rsidRPr="00E62B31">
                    <w:rPr>
                      <w:sz w:val="18"/>
                      <w:szCs w:val="18"/>
                    </w:rPr>
                    <w:t xml:space="preserve">, 14, </w:t>
                  </w:r>
                  <w:smartTag w:uri="urn:schemas-microsoft-com:office:smarttags" w:element="metricconverter">
                    <w:smartTagPr>
                      <w:attr w:name="ProductID" w:val="246050, г"/>
                    </w:smartTagPr>
                    <w:r w:rsidRPr="00E62B31">
                      <w:rPr>
                        <w:sz w:val="18"/>
                        <w:szCs w:val="18"/>
                      </w:rPr>
                      <w:t xml:space="preserve">246050, </w:t>
                    </w:r>
                    <w:proofErr w:type="spellStart"/>
                    <w:r w:rsidRPr="00E62B31">
                      <w:rPr>
                        <w:sz w:val="18"/>
                        <w:szCs w:val="18"/>
                      </w:rPr>
                      <w:t>г</w:t>
                    </w:r>
                  </w:smartTag>
                  <w:r w:rsidRPr="00E62B31">
                    <w:rPr>
                      <w:sz w:val="18"/>
                      <w:szCs w:val="18"/>
                    </w:rPr>
                    <w:t>.Гомель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DE4037" w:rsidRPr="00E62B31" w:rsidRDefault="00DE4037" w:rsidP="00ED64CB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:rsidR="00DE4037" w:rsidRPr="00E62B31" w:rsidRDefault="00DE4037" w:rsidP="00ED64CB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E62B31">
                    <w:rPr>
                      <w:sz w:val="18"/>
                      <w:szCs w:val="18"/>
                    </w:rPr>
                    <w:t>улица  Крестьянская</w:t>
                  </w:r>
                  <w:proofErr w:type="gramEnd"/>
                  <w:r w:rsidRPr="00E62B31">
                    <w:rPr>
                      <w:sz w:val="18"/>
                      <w:szCs w:val="18"/>
                    </w:rPr>
                    <w:t xml:space="preserve">, 14, </w:t>
                  </w:r>
                  <w:smartTag w:uri="urn:schemas-microsoft-com:office:smarttags" w:element="metricconverter">
                    <w:smartTagPr>
                      <w:attr w:name="ProductID" w:val="246050, г"/>
                    </w:smartTagPr>
                    <w:r w:rsidRPr="00E62B31">
                      <w:rPr>
                        <w:sz w:val="18"/>
                        <w:szCs w:val="18"/>
                      </w:rPr>
                      <w:t>246050, г</w:t>
                    </w:r>
                  </w:smartTag>
                  <w:r w:rsidRPr="00E62B31">
                    <w:rPr>
                      <w:sz w:val="18"/>
                      <w:szCs w:val="18"/>
                    </w:rPr>
                    <w:t>.Гомель</w:t>
                  </w:r>
                </w:p>
              </w:tc>
            </w:tr>
            <w:tr w:rsidR="00DE4037" w:rsidTr="00ED64CB">
              <w:trPr>
                <w:cantSplit/>
                <w:trHeight w:val="108"/>
              </w:trPr>
              <w:tc>
                <w:tcPr>
                  <w:tcW w:w="3544" w:type="dxa"/>
                </w:tcPr>
                <w:p w:rsidR="00DE4037" w:rsidRPr="00E62B31" w:rsidRDefault="00DE4037" w:rsidP="00ED64CB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E62B31">
                    <w:rPr>
                      <w:sz w:val="18"/>
                      <w:szCs w:val="18"/>
                    </w:rPr>
                    <w:t>тэл</w:t>
                  </w:r>
                  <w:proofErr w:type="spellEnd"/>
                  <w:r w:rsidRPr="00E62B31">
                    <w:rPr>
                      <w:sz w:val="18"/>
                      <w:szCs w:val="18"/>
                    </w:rPr>
                    <w:t>. +375 232 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E62B31">
                    <w:rPr>
                      <w:sz w:val="18"/>
                      <w:szCs w:val="18"/>
                    </w:rPr>
                    <w:t>5 </w:t>
                  </w:r>
                  <w:r>
                    <w:rPr>
                      <w:sz w:val="18"/>
                      <w:szCs w:val="18"/>
                    </w:rPr>
                    <w:t>71</w:t>
                  </w:r>
                  <w:r w:rsidRPr="00E62B31">
                    <w:rPr>
                      <w:sz w:val="18"/>
                      <w:szCs w:val="18"/>
                    </w:rPr>
                    <w:t> 23, факс </w:t>
                  </w:r>
                  <w:r>
                    <w:rPr>
                      <w:sz w:val="18"/>
                      <w:szCs w:val="18"/>
                    </w:rPr>
                    <w:t>35 71</w:t>
                  </w:r>
                  <w:r w:rsidRPr="00E62B31">
                    <w:rPr>
                      <w:sz w:val="18"/>
                      <w:szCs w:val="18"/>
                    </w:rPr>
                    <w:t xml:space="preserve"> 81</w:t>
                  </w:r>
                </w:p>
              </w:tc>
              <w:tc>
                <w:tcPr>
                  <w:tcW w:w="2268" w:type="dxa"/>
                </w:tcPr>
                <w:p w:rsidR="00DE4037" w:rsidRPr="00E62B31" w:rsidRDefault="00DE4037" w:rsidP="00ED64CB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:rsidR="00DE4037" w:rsidRPr="00E62B31" w:rsidRDefault="00DE4037" w:rsidP="00ED64CB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тел. +375 232 35 71 23, факс 35 71</w:t>
                  </w:r>
                  <w:r w:rsidRPr="00E62B31">
                    <w:rPr>
                      <w:sz w:val="18"/>
                      <w:szCs w:val="18"/>
                    </w:rPr>
                    <w:t xml:space="preserve"> 81</w:t>
                  </w:r>
                </w:p>
              </w:tc>
            </w:tr>
            <w:tr w:rsidR="00DE4037" w:rsidRPr="008C46EB" w:rsidTr="00ED64CB">
              <w:trPr>
                <w:cantSplit/>
              </w:trPr>
              <w:tc>
                <w:tcPr>
                  <w:tcW w:w="3544" w:type="dxa"/>
                </w:tcPr>
                <w:p w:rsidR="00DE4037" w:rsidRPr="00E62B31" w:rsidRDefault="00DE4037" w:rsidP="00ED64CB">
                  <w:pPr>
                    <w:spacing w:line="240" w:lineRule="exact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E62B31">
                    <w:rPr>
                      <w:sz w:val="18"/>
                      <w:szCs w:val="18"/>
                      <w:lang w:val="en-US"/>
                    </w:rPr>
                    <w:t>E-mail: office@gomeluo.gomel.by</w:t>
                  </w:r>
                </w:p>
              </w:tc>
              <w:tc>
                <w:tcPr>
                  <w:tcW w:w="2268" w:type="dxa"/>
                </w:tcPr>
                <w:p w:rsidR="00DE4037" w:rsidRPr="00E62B31" w:rsidRDefault="00DE4037" w:rsidP="00ED64CB">
                  <w:pPr>
                    <w:spacing w:line="240" w:lineRule="exact"/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969" w:type="dxa"/>
                </w:tcPr>
                <w:p w:rsidR="00DE4037" w:rsidRPr="00E62B31" w:rsidRDefault="00DE4037" w:rsidP="00ED64CB">
                  <w:pPr>
                    <w:spacing w:line="240" w:lineRule="exact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E62B31">
                    <w:rPr>
                      <w:sz w:val="18"/>
                      <w:szCs w:val="18"/>
                      <w:lang w:val="en-US"/>
                    </w:rPr>
                    <w:t>E-mail: office@gomeluo.gomel.by</w:t>
                  </w:r>
                </w:p>
              </w:tc>
            </w:tr>
            <w:tr w:rsidR="00DE4037" w:rsidRPr="00213050" w:rsidTr="00ED64CB">
              <w:trPr>
                <w:cantSplit/>
              </w:trPr>
              <w:tc>
                <w:tcPr>
                  <w:tcW w:w="3544" w:type="dxa"/>
                </w:tcPr>
                <w:p w:rsidR="00DE4037" w:rsidRPr="00C7357F" w:rsidRDefault="00DE4037" w:rsidP="00ED64CB">
                  <w:pPr>
                    <w:spacing w:line="240" w:lineRule="exact"/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E62B31">
                    <w:rPr>
                      <w:sz w:val="18"/>
                      <w:szCs w:val="18"/>
                      <w:lang w:val="en-US"/>
                    </w:rPr>
                    <w:t>www</w:t>
                  </w:r>
                  <w:r w:rsidRPr="00E62B31">
                    <w:rPr>
                      <w:sz w:val="18"/>
                      <w:szCs w:val="18"/>
                      <w:lang w:val="be-BY"/>
                    </w:rPr>
                    <w:t>.</w:t>
                  </w:r>
                  <w:proofErr w:type="spellStart"/>
                  <w:r w:rsidRPr="00E62B31">
                    <w:rPr>
                      <w:sz w:val="18"/>
                      <w:szCs w:val="18"/>
                      <w:lang w:val="en-US"/>
                    </w:rPr>
                    <w:t>gomeluo</w:t>
                  </w:r>
                  <w:proofErr w:type="spellEnd"/>
                  <w:r w:rsidRPr="00E62B31">
                    <w:rPr>
                      <w:sz w:val="18"/>
                      <w:szCs w:val="18"/>
                      <w:lang w:val="be-BY"/>
                    </w:rPr>
                    <w:t>.</w:t>
                  </w:r>
                  <w:proofErr w:type="spellStart"/>
                  <w:r w:rsidRPr="00E62B31">
                    <w:rPr>
                      <w:sz w:val="18"/>
                      <w:szCs w:val="18"/>
                      <w:lang w:val="en-US"/>
                    </w:rPr>
                    <w:t>gomel</w:t>
                  </w:r>
                  <w:proofErr w:type="spellEnd"/>
                  <w:r w:rsidRPr="00E62B31">
                    <w:rPr>
                      <w:sz w:val="18"/>
                      <w:szCs w:val="18"/>
                      <w:lang w:val="be-BY"/>
                    </w:rPr>
                    <w:t>.</w:t>
                  </w:r>
                  <w:r w:rsidRPr="00E62B31">
                    <w:rPr>
                      <w:sz w:val="18"/>
                      <w:szCs w:val="18"/>
                      <w:lang w:val="en-US"/>
                    </w:rPr>
                    <w:t>by</w:t>
                  </w:r>
                </w:p>
              </w:tc>
              <w:tc>
                <w:tcPr>
                  <w:tcW w:w="2268" w:type="dxa"/>
                </w:tcPr>
                <w:p w:rsidR="00DE4037" w:rsidRPr="00213050" w:rsidRDefault="00DE4037" w:rsidP="00ED64CB">
                  <w:pPr>
                    <w:spacing w:line="240" w:lineRule="exact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969" w:type="dxa"/>
                </w:tcPr>
                <w:p w:rsidR="00DE4037" w:rsidRPr="00C7357F" w:rsidRDefault="00DE4037" w:rsidP="00ED64CB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E62B31">
                    <w:rPr>
                      <w:sz w:val="18"/>
                      <w:szCs w:val="18"/>
                      <w:lang w:val="en-US"/>
                    </w:rPr>
                    <w:t>www</w:t>
                  </w:r>
                  <w:r w:rsidRPr="00E62B31">
                    <w:rPr>
                      <w:sz w:val="18"/>
                      <w:szCs w:val="18"/>
                      <w:lang w:val="be-BY"/>
                    </w:rPr>
                    <w:t>.</w:t>
                  </w:r>
                  <w:proofErr w:type="spellStart"/>
                  <w:r w:rsidRPr="00E62B31">
                    <w:rPr>
                      <w:sz w:val="18"/>
                      <w:szCs w:val="18"/>
                      <w:lang w:val="en-US"/>
                    </w:rPr>
                    <w:t>gomeluo</w:t>
                  </w:r>
                  <w:proofErr w:type="spellEnd"/>
                  <w:r w:rsidRPr="00E62B31">
                    <w:rPr>
                      <w:sz w:val="18"/>
                      <w:szCs w:val="18"/>
                      <w:lang w:val="be-BY"/>
                    </w:rPr>
                    <w:t>.</w:t>
                  </w:r>
                  <w:proofErr w:type="spellStart"/>
                  <w:r w:rsidRPr="00E62B31">
                    <w:rPr>
                      <w:sz w:val="18"/>
                      <w:szCs w:val="18"/>
                      <w:lang w:val="en-US"/>
                    </w:rPr>
                    <w:t>gomel</w:t>
                  </w:r>
                  <w:proofErr w:type="spellEnd"/>
                  <w:r w:rsidRPr="00E62B31">
                    <w:rPr>
                      <w:sz w:val="18"/>
                      <w:szCs w:val="18"/>
                      <w:lang w:val="be-BY"/>
                    </w:rPr>
                    <w:t>.</w:t>
                  </w:r>
                  <w:r w:rsidRPr="00E62B31">
                    <w:rPr>
                      <w:sz w:val="18"/>
                      <w:szCs w:val="18"/>
                      <w:lang w:val="en-US"/>
                    </w:rPr>
                    <w:t>by</w:t>
                  </w:r>
                </w:p>
              </w:tc>
            </w:tr>
            <w:tr w:rsidR="00DE4037" w:rsidRPr="00213050" w:rsidTr="00ED64CB">
              <w:trPr>
                <w:cantSplit/>
              </w:trPr>
              <w:tc>
                <w:tcPr>
                  <w:tcW w:w="3544" w:type="dxa"/>
                </w:tcPr>
                <w:p w:rsidR="00DE4037" w:rsidRPr="00E62B31" w:rsidRDefault="00DE4037" w:rsidP="00ED64CB">
                  <w:pPr>
                    <w:spacing w:line="240" w:lineRule="exact"/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E62B31">
                    <w:rPr>
                      <w:sz w:val="18"/>
                      <w:szCs w:val="18"/>
                      <w:lang w:val="be-BY"/>
                    </w:rPr>
                    <w:t xml:space="preserve">р.р. </w:t>
                  </w:r>
                  <w:r w:rsidRPr="00E62B31">
                    <w:rPr>
                      <w:sz w:val="18"/>
                      <w:szCs w:val="18"/>
                      <w:lang w:val="en-US"/>
                    </w:rPr>
                    <w:t>BY</w:t>
                  </w:r>
                  <w:r w:rsidRPr="00E62B31">
                    <w:rPr>
                      <w:sz w:val="18"/>
                      <w:szCs w:val="18"/>
                      <w:lang w:val="be-BY"/>
                    </w:rPr>
                    <w:t xml:space="preserve">81 </w:t>
                  </w:r>
                  <w:r w:rsidRPr="00E62B31">
                    <w:rPr>
                      <w:sz w:val="18"/>
                      <w:szCs w:val="18"/>
                      <w:lang w:val="en-US"/>
                    </w:rPr>
                    <w:t>AKBB</w:t>
                  </w:r>
                  <w:r w:rsidRPr="00E62B31">
                    <w:rPr>
                      <w:sz w:val="18"/>
                      <w:szCs w:val="18"/>
                      <w:lang w:val="be-BY"/>
                    </w:rPr>
                    <w:t xml:space="preserve"> 3604 4258 8001 2300 0000</w:t>
                  </w:r>
                </w:p>
              </w:tc>
              <w:tc>
                <w:tcPr>
                  <w:tcW w:w="2268" w:type="dxa"/>
                </w:tcPr>
                <w:p w:rsidR="00DE4037" w:rsidRPr="00213050" w:rsidRDefault="00DE4037" w:rsidP="00ED64CB">
                  <w:pPr>
                    <w:spacing w:line="240" w:lineRule="exact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969" w:type="dxa"/>
                </w:tcPr>
                <w:p w:rsidR="00DE4037" w:rsidRPr="00E62B31" w:rsidRDefault="00DE4037" w:rsidP="00ED64CB">
                  <w:pPr>
                    <w:spacing w:line="240" w:lineRule="exact"/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>
                    <w:rPr>
                      <w:sz w:val="18"/>
                      <w:szCs w:val="18"/>
                      <w:lang w:val="be-BY"/>
                    </w:rPr>
                    <w:t>р.с</w:t>
                  </w:r>
                  <w:r w:rsidRPr="00E62B31">
                    <w:rPr>
                      <w:sz w:val="18"/>
                      <w:szCs w:val="18"/>
                      <w:lang w:val="be-BY"/>
                    </w:rPr>
                    <w:t xml:space="preserve">. </w:t>
                  </w:r>
                  <w:r w:rsidRPr="00E62B31">
                    <w:rPr>
                      <w:sz w:val="18"/>
                      <w:szCs w:val="18"/>
                      <w:lang w:val="en-US"/>
                    </w:rPr>
                    <w:t>BY81 AKBB 3604 4258 8001 2300 0000</w:t>
                  </w:r>
                </w:p>
              </w:tc>
            </w:tr>
            <w:tr w:rsidR="00DE4037" w:rsidRPr="00E62B31" w:rsidTr="00ED64CB">
              <w:trPr>
                <w:cantSplit/>
                <w:trHeight w:val="166"/>
              </w:trPr>
              <w:tc>
                <w:tcPr>
                  <w:tcW w:w="3544" w:type="dxa"/>
                </w:tcPr>
                <w:p w:rsidR="00DE4037" w:rsidRPr="00E62B31" w:rsidRDefault="00DE4037" w:rsidP="00ED64CB">
                  <w:pPr>
                    <w:spacing w:line="240" w:lineRule="exact"/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E62B31">
                    <w:rPr>
                      <w:sz w:val="18"/>
                      <w:szCs w:val="18"/>
                      <w:lang w:val="be-BY"/>
                    </w:rPr>
                    <w:t>філіял № 300 ГАУ ААТ «ААБ Беларусбанк»</w:t>
                  </w:r>
                </w:p>
              </w:tc>
              <w:tc>
                <w:tcPr>
                  <w:tcW w:w="2268" w:type="dxa"/>
                </w:tcPr>
                <w:p w:rsidR="00DE4037" w:rsidRPr="00204B70" w:rsidRDefault="00DE4037" w:rsidP="00ED64CB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969" w:type="dxa"/>
                </w:tcPr>
                <w:p w:rsidR="00DE4037" w:rsidRPr="00E62B31" w:rsidRDefault="00DE4037" w:rsidP="00ED64CB">
                  <w:pPr>
                    <w:spacing w:line="240" w:lineRule="exact"/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E62B31">
                    <w:rPr>
                      <w:sz w:val="18"/>
                      <w:szCs w:val="18"/>
                      <w:lang w:val="be-BY"/>
                    </w:rPr>
                    <w:t>филиал № 300 ГОУ ОАО «АСБ Беларусбанк»</w:t>
                  </w:r>
                </w:p>
              </w:tc>
            </w:tr>
            <w:tr w:rsidR="00DE4037" w:rsidRPr="00AB26BC" w:rsidTr="00ED64CB">
              <w:trPr>
                <w:cantSplit/>
              </w:trPr>
              <w:tc>
                <w:tcPr>
                  <w:tcW w:w="3544" w:type="dxa"/>
                </w:tcPr>
                <w:p w:rsidR="00DE4037" w:rsidRPr="00E62B31" w:rsidRDefault="00DE4037" w:rsidP="00ED64CB">
                  <w:pPr>
                    <w:spacing w:line="240" w:lineRule="exact"/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E62B31">
                    <w:rPr>
                      <w:sz w:val="18"/>
                      <w:szCs w:val="18"/>
                      <w:lang w:val="be-BY"/>
                    </w:rPr>
                    <w:t>вул.Фрунзе, 6а, г.Гомель</w:t>
                  </w:r>
                </w:p>
              </w:tc>
              <w:tc>
                <w:tcPr>
                  <w:tcW w:w="2268" w:type="dxa"/>
                </w:tcPr>
                <w:p w:rsidR="00DE4037" w:rsidRPr="00AB26BC" w:rsidRDefault="00DE4037" w:rsidP="00ED64CB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969" w:type="dxa"/>
                </w:tcPr>
                <w:p w:rsidR="00DE4037" w:rsidRPr="00E62B31" w:rsidRDefault="00DE4037" w:rsidP="00ED64CB">
                  <w:pPr>
                    <w:spacing w:line="240" w:lineRule="exact"/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>
                    <w:rPr>
                      <w:sz w:val="18"/>
                      <w:szCs w:val="18"/>
                      <w:lang w:val="be-BY"/>
                    </w:rPr>
                    <w:t>ул.Фрунзе, 6а, г.Гомель</w:t>
                  </w:r>
                </w:p>
              </w:tc>
            </w:tr>
            <w:tr w:rsidR="00DE4037" w:rsidRPr="00ED64CB" w:rsidTr="00ED64CB">
              <w:trPr>
                <w:cantSplit/>
              </w:trPr>
              <w:tc>
                <w:tcPr>
                  <w:tcW w:w="3544" w:type="dxa"/>
                </w:tcPr>
                <w:p w:rsidR="00DE4037" w:rsidRPr="00E62B31" w:rsidRDefault="00DE4037" w:rsidP="00ED64CB">
                  <w:pPr>
                    <w:tabs>
                      <w:tab w:val="left" w:pos="1843"/>
                    </w:tabs>
                    <w:spacing w:line="240" w:lineRule="exact"/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>
                    <w:rPr>
                      <w:sz w:val="18"/>
                      <w:szCs w:val="18"/>
                      <w:lang w:val="be-BY"/>
                    </w:rPr>
                    <w:t>БIК</w:t>
                  </w:r>
                  <w:r w:rsidRPr="00E62B31">
                    <w:rPr>
                      <w:sz w:val="18"/>
                      <w:szCs w:val="18"/>
                      <w:lang w:val="be-BY"/>
                    </w:rPr>
                    <w:t xml:space="preserve"> </w:t>
                  </w:r>
                  <w:r w:rsidRPr="00E62B31">
                    <w:rPr>
                      <w:sz w:val="18"/>
                      <w:szCs w:val="18"/>
                      <w:lang w:val="en-US"/>
                    </w:rPr>
                    <w:t>AKBBBY</w:t>
                  </w:r>
                  <w:r w:rsidRPr="00ED64CB">
                    <w:rPr>
                      <w:sz w:val="18"/>
                      <w:szCs w:val="18"/>
                    </w:rPr>
                    <w:t>21300</w:t>
                  </w:r>
                  <w:r w:rsidRPr="00E62B31">
                    <w:rPr>
                      <w:sz w:val="18"/>
                      <w:szCs w:val="18"/>
                      <w:lang w:val="be-BY"/>
                    </w:rPr>
                    <w:t xml:space="preserve"> УНП 40</w:t>
                  </w:r>
                  <w:r w:rsidRPr="00ED64CB">
                    <w:rPr>
                      <w:sz w:val="18"/>
                      <w:szCs w:val="18"/>
                    </w:rPr>
                    <w:t>0022390</w:t>
                  </w:r>
                </w:p>
              </w:tc>
              <w:tc>
                <w:tcPr>
                  <w:tcW w:w="2268" w:type="dxa"/>
                </w:tcPr>
                <w:p w:rsidR="00DE4037" w:rsidRPr="00ED64CB" w:rsidRDefault="00DE4037" w:rsidP="00ED64CB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969" w:type="dxa"/>
                </w:tcPr>
                <w:p w:rsidR="00DE4037" w:rsidRPr="00E62B31" w:rsidRDefault="00DE4037" w:rsidP="00ED64CB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be-BY"/>
                    </w:rPr>
                    <w:t>БИК</w:t>
                  </w:r>
                  <w:r w:rsidRPr="00E62B31">
                    <w:rPr>
                      <w:sz w:val="18"/>
                      <w:szCs w:val="18"/>
                      <w:lang w:val="be-BY"/>
                    </w:rPr>
                    <w:t xml:space="preserve"> </w:t>
                  </w:r>
                  <w:r w:rsidRPr="00E62B31">
                    <w:rPr>
                      <w:sz w:val="18"/>
                      <w:szCs w:val="18"/>
                      <w:lang w:val="en-US"/>
                    </w:rPr>
                    <w:t>AKBBBY</w:t>
                  </w:r>
                  <w:r w:rsidRPr="00ED64CB">
                    <w:rPr>
                      <w:sz w:val="18"/>
                      <w:szCs w:val="18"/>
                    </w:rPr>
                    <w:t>21300</w:t>
                  </w:r>
                  <w:r w:rsidRPr="00E62B31">
                    <w:rPr>
                      <w:sz w:val="18"/>
                      <w:szCs w:val="18"/>
                      <w:lang w:val="be-BY"/>
                    </w:rPr>
                    <w:t xml:space="preserve"> УНП 40</w:t>
                  </w:r>
                  <w:r w:rsidRPr="00ED64CB">
                    <w:rPr>
                      <w:sz w:val="18"/>
                      <w:szCs w:val="18"/>
                    </w:rPr>
                    <w:t>0022390</w:t>
                  </w:r>
                </w:p>
              </w:tc>
            </w:tr>
          </w:tbl>
          <w:p w:rsidR="00DE4037" w:rsidRPr="00ED64CB" w:rsidRDefault="00DE4037" w:rsidP="00ED64CB"/>
          <w:p w:rsidR="00156A11" w:rsidRPr="00156A11" w:rsidRDefault="00156A11" w:rsidP="00156A11">
            <w:pPr>
              <w:spacing w:after="120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__________________№</w:t>
            </w:r>
            <w:r w:rsidR="00343CDC">
              <w:rPr>
                <w:rFonts w:eastAsia="Batang"/>
                <w:sz w:val="20"/>
                <w:szCs w:val="20"/>
              </w:rPr>
              <w:t>01-25/Г-В-20</w:t>
            </w:r>
            <w:r w:rsidR="004A3A3B">
              <w:rPr>
                <w:rFonts w:eastAsia="Batang"/>
                <w:sz w:val="20"/>
                <w:szCs w:val="20"/>
              </w:rPr>
              <w:t>/1</w:t>
            </w:r>
            <w:r w:rsidR="00343CDC">
              <w:rPr>
                <w:rFonts w:eastAsia="Batang"/>
                <w:sz w:val="20"/>
                <w:szCs w:val="20"/>
              </w:rPr>
              <w:t>-Эл</w:t>
            </w:r>
          </w:p>
          <w:p w:rsidR="00FE3F23" w:rsidRDefault="00FE3F23" w:rsidP="00FE3F23">
            <w:pPr>
              <w:spacing w:line="280" w:lineRule="exact"/>
              <w:rPr>
                <w:sz w:val="16"/>
                <w:szCs w:val="16"/>
              </w:rPr>
            </w:pPr>
          </w:p>
          <w:p w:rsidR="00965F9B" w:rsidRPr="00FE3F23" w:rsidRDefault="00965F9B" w:rsidP="00FE3F23">
            <w:pPr>
              <w:spacing w:line="280" w:lineRule="exact"/>
              <w:rPr>
                <w:sz w:val="16"/>
                <w:szCs w:val="16"/>
              </w:rPr>
            </w:pPr>
          </w:p>
          <w:p w:rsidR="00FE3F23" w:rsidRPr="00FE3F23" w:rsidRDefault="00FE3F23" w:rsidP="00FE3F23">
            <w:pPr>
              <w:spacing w:line="280" w:lineRule="exact"/>
              <w:rPr>
                <w:sz w:val="16"/>
                <w:szCs w:val="16"/>
              </w:rPr>
            </w:pPr>
            <w:r>
              <w:t>О рассмотрении обращения</w:t>
            </w:r>
          </w:p>
          <w:p w:rsidR="00334F11" w:rsidRPr="00722F65" w:rsidRDefault="00156A11" w:rsidP="00FE3F23">
            <w:pPr>
              <w:spacing w:line="280" w:lineRule="exact"/>
            </w:pPr>
            <w:r>
              <w:rPr>
                <w:rFonts w:eastAsia="Batang"/>
              </w:rPr>
              <w:t xml:space="preserve"> </w:t>
            </w:r>
            <w:r w:rsidR="00343CDC">
              <w:t xml:space="preserve">                               </w:t>
            </w:r>
            <w:r w:rsidR="00334F11">
              <w:t xml:space="preserve">       </w:t>
            </w:r>
            <w:r w:rsidR="006907F1">
              <w:t xml:space="preserve">                           </w:t>
            </w:r>
          </w:p>
          <w:p w:rsidR="00334F11" w:rsidRDefault="00334F11" w:rsidP="00FE3F23">
            <w:pPr>
              <w:spacing w:line="280" w:lineRule="exact"/>
              <w:ind w:left="2124"/>
            </w:pPr>
            <w:r w:rsidRPr="00722F65">
              <w:t xml:space="preserve">                                      (для информирования </w:t>
            </w:r>
            <w:r>
              <w:t xml:space="preserve">    </w:t>
            </w:r>
          </w:p>
          <w:p w:rsidR="00334F11" w:rsidRDefault="00334F11" w:rsidP="00FE3F23">
            <w:pPr>
              <w:spacing w:line="280" w:lineRule="exact"/>
              <w:ind w:left="2124"/>
            </w:pPr>
            <w:r>
              <w:t xml:space="preserve">                                   </w:t>
            </w:r>
            <w:r w:rsidR="00FE3F23">
              <w:t xml:space="preserve"> </w:t>
            </w:r>
            <w:r>
              <w:t xml:space="preserve">  </w:t>
            </w:r>
            <w:r w:rsidRPr="00722F65">
              <w:t>заинтересованных)</w:t>
            </w:r>
          </w:p>
          <w:p w:rsidR="00740A2E" w:rsidRPr="00740A2E" w:rsidRDefault="00740A2E" w:rsidP="00FE3F23">
            <w:pPr>
              <w:spacing w:line="280" w:lineRule="exact"/>
              <w:ind w:left="2124"/>
              <w:rPr>
                <w:sz w:val="16"/>
                <w:szCs w:val="16"/>
              </w:rPr>
            </w:pPr>
          </w:p>
          <w:p w:rsidR="006907F1" w:rsidRPr="004A3A3B" w:rsidRDefault="004A3A3B" w:rsidP="00334F11">
            <w:pPr>
              <w:spacing w:line="280" w:lineRule="exact"/>
              <w:ind w:left="4956"/>
              <w:rPr>
                <w:sz w:val="16"/>
                <w:szCs w:val="16"/>
                <w:u w:val="single"/>
              </w:rPr>
            </w:pPr>
            <w:r w:rsidRPr="004A3A3B">
              <w:rPr>
                <w:sz w:val="16"/>
                <w:szCs w:val="16"/>
                <w:u w:val="single"/>
              </w:rPr>
              <w:t xml:space="preserve"> </w:t>
            </w:r>
          </w:p>
          <w:p w:rsidR="004A3A3B" w:rsidRPr="004A3A3B" w:rsidRDefault="004A3A3B" w:rsidP="00334F11">
            <w:pPr>
              <w:spacing w:line="280" w:lineRule="exact"/>
              <w:ind w:left="4956"/>
              <w:rPr>
                <w:sz w:val="16"/>
                <w:szCs w:val="16"/>
                <w:u w:val="single"/>
              </w:rPr>
            </w:pPr>
          </w:p>
          <w:p w:rsidR="00343CDC" w:rsidRPr="004A3A3B" w:rsidRDefault="00343CDC" w:rsidP="004A3A3B">
            <w:pPr>
              <w:spacing w:line="280" w:lineRule="exact"/>
              <w:ind w:left="4956"/>
            </w:pPr>
          </w:p>
        </w:tc>
        <w:tc>
          <w:tcPr>
            <w:tcW w:w="4786" w:type="dxa"/>
          </w:tcPr>
          <w:p w:rsidR="00DE4037" w:rsidRPr="004A3A3B" w:rsidRDefault="00DE4037" w:rsidP="00ED64CB">
            <w:pPr>
              <w:spacing w:line="280" w:lineRule="exact"/>
            </w:pPr>
          </w:p>
        </w:tc>
      </w:tr>
    </w:tbl>
    <w:p w:rsidR="00934828" w:rsidRDefault="00934828" w:rsidP="00334F11">
      <w:pPr>
        <w:jc w:val="center"/>
        <w:rPr>
          <w:sz w:val="16"/>
          <w:szCs w:val="16"/>
        </w:rPr>
      </w:pPr>
    </w:p>
    <w:p w:rsidR="00965F9B" w:rsidRDefault="00965F9B" w:rsidP="00334F11">
      <w:pPr>
        <w:jc w:val="center"/>
        <w:rPr>
          <w:sz w:val="16"/>
          <w:szCs w:val="16"/>
        </w:rPr>
      </w:pPr>
    </w:p>
    <w:p w:rsidR="00965F9B" w:rsidRDefault="00965F9B" w:rsidP="00334F11">
      <w:pPr>
        <w:jc w:val="center"/>
        <w:rPr>
          <w:sz w:val="16"/>
          <w:szCs w:val="16"/>
        </w:rPr>
      </w:pPr>
    </w:p>
    <w:p w:rsidR="00965F9B" w:rsidRPr="00740A2E" w:rsidRDefault="00965F9B" w:rsidP="00334F11">
      <w:pPr>
        <w:jc w:val="center"/>
        <w:rPr>
          <w:sz w:val="16"/>
          <w:szCs w:val="16"/>
        </w:rPr>
      </w:pPr>
    </w:p>
    <w:p w:rsidR="00334F11" w:rsidRDefault="00334F11" w:rsidP="00334F11">
      <w:pPr>
        <w:jc w:val="center"/>
      </w:pPr>
    </w:p>
    <w:p w:rsidR="00334F11" w:rsidRDefault="00334F11" w:rsidP="00334F11">
      <w:pPr>
        <w:jc w:val="center"/>
        <w:rPr>
          <w:sz w:val="16"/>
          <w:szCs w:val="16"/>
        </w:rPr>
      </w:pPr>
    </w:p>
    <w:p w:rsidR="00965F9B" w:rsidRPr="00740A2E" w:rsidRDefault="00965F9B" w:rsidP="00334F11">
      <w:pPr>
        <w:jc w:val="center"/>
        <w:rPr>
          <w:sz w:val="16"/>
          <w:szCs w:val="16"/>
        </w:rPr>
      </w:pPr>
    </w:p>
    <w:p w:rsidR="00614BDC" w:rsidRDefault="00334F11" w:rsidP="00EC5B50">
      <w:pPr>
        <w:pStyle w:val="a7"/>
        <w:spacing w:after="0"/>
        <w:ind w:right="-8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Рассмотрев коллективное электронное обращение, поступившее в </w:t>
      </w:r>
      <w:r w:rsidR="004A3A3B">
        <w:rPr>
          <w:sz w:val="30"/>
          <w:szCs w:val="30"/>
        </w:rPr>
        <w:t>Министерство образования Республики Беларусь</w:t>
      </w:r>
      <w:r>
        <w:rPr>
          <w:sz w:val="30"/>
          <w:szCs w:val="30"/>
        </w:rPr>
        <w:t>, сообщаем следующее</w:t>
      </w:r>
      <w:r w:rsidR="00614BDC">
        <w:rPr>
          <w:sz w:val="30"/>
          <w:szCs w:val="30"/>
        </w:rPr>
        <w:t xml:space="preserve">. </w:t>
      </w:r>
    </w:p>
    <w:p w:rsidR="00934828" w:rsidRDefault="00152620" w:rsidP="008024F2">
      <w:pPr>
        <w:jc w:val="both"/>
      </w:pPr>
      <w:r>
        <w:tab/>
      </w:r>
      <w:r w:rsidR="004A3A3B" w:rsidRPr="00EC374B">
        <w:rPr>
          <w:bCs/>
        </w:rPr>
        <w:t xml:space="preserve">Согласно </w:t>
      </w:r>
      <w:r w:rsidR="004A3A3B" w:rsidRPr="004A3A3B">
        <w:rPr>
          <w:bCs/>
        </w:rPr>
        <w:t>Специфическим санитарно-эпидемиологическим требованиям к содержанию и эксплуатации учреждений образования</w:t>
      </w:r>
      <w:r w:rsidR="004A3A3B" w:rsidRPr="00EC374B">
        <w:t xml:space="preserve"> (</w:t>
      </w:r>
      <w:r w:rsidR="004A3A3B">
        <w:t xml:space="preserve">далее – специфические требования, </w:t>
      </w:r>
      <w:r w:rsidR="004A3A3B" w:rsidRPr="00EC374B">
        <w:t>утверждены постановлением Совета Министров Республики Беларусь 07.08.2019 №</w:t>
      </w:r>
      <w:r w:rsidR="004A3A3B">
        <w:t> </w:t>
      </w:r>
      <w:r w:rsidR="004A3A3B" w:rsidRPr="00EC374B">
        <w:t xml:space="preserve">525) </w:t>
      </w:r>
      <w:r w:rsidR="00934828">
        <w:t xml:space="preserve">с </w:t>
      </w:r>
      <w:r w:rsidR="00934828" w:rsidRPr="009969F5">
        <w:t xml:space="preserve">2019/2020 учебного года </w:t>
      </w:r>
      <w:r w:rsidR="00934828">
        <w:t xml:space="preserve">соответствующая </w:t>
      </w:r>
      <w:r w:rsidR="00934828" w:rsidRPr="009969F5">
        <w:t xml:space="preserve">продолжительность занятий была организована </w:t>
      </w:r>
      <w:r w:rsidR="00934828">
        <w:t xml:space="preserve">только </w:t>
      </w:r>
      <w:r w:rsidR="00934828" w:rsidRPr="009969F5">
        <w:t xml:space="preserve">в учреждениях общего среднего образования Брагинского, </w:t>
      </w:r>
      <w:proofErr w:type="spellStart"/>
      <w:r w:rsidR="00934828" w:rsidRPr="009969F5">
        <w:t>Ветковского</w:t>
      </w:r>
      <w:proofErr w:type="spellEnd"/>
      <w:r w:rsidR="00934828" w:rsidRPr="009969F5">
        <w:t xml:space="preserve">, </w:t>
      </w:r>
      <w:proofErr w:type="spellStart"/>
      <w:r w:rsidR="00934828" w:rsidRPr="009969F5">
        <w:t>Добрушского</w:t>
      </w:r>
      <w:proofErr w:type="spellEnd"/>
      <w:r w:rsidR="00934828" w:rsidRPr="009969F5">
        <w:t xml:space="preserve">, </w:t>
      </w:r>
      <w:proofErr w:type="spellStart"/>
      <w:r w:rsidR="00934828" w:rsidRPr="009969F5">
        <w:t>Наровлянского</w:t>
      </w:r>
      <w:proofErr w:type="spellEnd"/>
      <w:r w:rsidR="00934828" w:rsidRPr="009969F5">
        <w:t xml:space="preserve"> районов</w:t>
      </w:r>
      <w:r w:rsidR="00934828">
        <w:t>.</w:t>
      </w:r>
    </w:p>
    <w:p w:rsidR="00934828" w:rsidRDefault="00934828" w:rsidP="00934828">
      <w:pPr>
        <w:ind w:firstLine="709"/>
        <w:jc w:val="both"/>
      </w:pPr>
      <w:r>
        <w:t>В</w:t>
      </w:r>
      <w:r w:rsidRPr="009969F5">
        <w:t xml:space="preserve"> </w:t>
      </w:r>
      <w:r w:rsidR="006D6B3B">
        <w:t xml:space="preserve">июле </w:t>
      </w:r>
      <w:r w:rsidRPr="009969F5">
        <w:t>2020 год</w:t>
      </w:r>
      <w:r w:rsidR="006D6B3B">
        <w:t>а</w:t>
      </w:r>
      <w:r w:rsidRPr="009969F5">
        <w:t xml:space="preserve"> </w:t>
      </w:r>
      <w:r>
        <w:t xml:space="preserve">по итогам </w:t>
      </w:r>
      <w:r w:rsidRPr="009969F5">
        <w:t xml:space="preserve">проверки специалистами государственного учреждения «Республиканский центр гигиены, эпидемиологии и общественного здоровья» было указано, что в учреждениях общего среднего образования </w:t>
      </w:r>
      <w:r w:rsidR="006D6B3B">
        <w:t>ряда</w:t>
      </w:r>
      <w:r w:rsidRPr="009969F5">
        <w:t xml:space="preserve"> районов</w:t>
      </w:r>
      <w:r w:rsidR="006D6B3B">
        <w:t xml:space="preserve"> и г.Гомеля</w:t>
      </w:r>
      <w:r w:rsidR="00FE3F23">
        <w:t xml:space="preserve">, </w:t>
      </w:r>
      <w:r w:rsidR="00FE3F23" w:rsidRPr="00EC374B">
        <w:rPr>
          <w:bCs/>
        </w:rPr>
        <w:t>расположенных на территориях радиоактивного загрязнения</w:t>
      </w:r>
      <w:r w:rsidR="00FE3F23">
        <w:rPr>
          <w:bCs/>
        </w:rPr>
        <w:t>,</w:t>
      </w:r>
      <w:r w:rsidRPr="009969F5">
        <w:t xml:space="preserve"> не обеспечено выполнение специфических требований в части сокращения продолжительности учебных занятий</w:t>
      </w:r>
      <w:r w:rsidR="00FE3F23">
        <w:t>.</w:t>
      </w:r>
      <w:r>
        <w:t xml:space="preserve"> </w:t>
      </w:r>
    </w:p>
    <w:p w:rsidR="00965F9B" w:rsidRDefault="00965F9B" w:rsidP="00934828">
      <w:pPr>
        <w:ind w:firstLine="709"/>
        <w:jc w:val="both"/>
      </w:pPr>
    </w:p>
    <w:p w:rsidR="00965F9B" w:rsidRPr="009969F5" w:rsidRDefault="00965F9B" w:rsidP="00934828">
      <w:pPr>
        <w:ind w:firstLine="709"/>
        <w:jc w:val="both"/>
      </w:pPr>
    </w:p>
    <w:p w:rsidR="00934828" w:rsidRPr="009969F5" w:rsidRDefault="00934828" w:rsidP="00934828">
      <w:pPr>
        <w:ind w:firstLine="709"/>
        <w:jc w:val="both"/>
        <w:rPr>
          <w:lang w:eastAsia="en-US"/>
        </w:rPr>
      </w:pPr>
      <w:r>
        <w:lastRenderedPageBreak/>
        <w:t xml:space="preserve">Данная тема обозначалась </w:t>
      </w:r>
      <w:r w:rsidRPr="009969F5">
        <w:rPr>
          <w:lang w:eastAsia="en-US"/>
        </w:rPr>
        <w:t xml:space="preserve">специалистами </w:t>
      </w:r>
      <w:r w:rsidRPr="009969F5">
        <w:t>государственного учреждения</w:t>
      </w:r>
      <w:r w:rsidRPr="009969F5">
        <w:rPr>
          <w:lang w:eastAsia="en-US"/>
        </w:rPr>
        <w:t xml:space="preserve"> </w:t>
      </w:r>
      <w:r>
        <w:rPr>
          <w:lang w:eastAsia="en-US"/>
        </w:rPr>
        <w:t>«</w:t>
      </w:r>
      <w:r w:rsidRPr="009969F5">
        <w:rPr>
          <w:lang w:eastAsia="en-US"/>
        </w:rPr>
        <w:t>Гомельск</w:t>
      </w:r>
      <w:r>
        <w:rPr>
          <w:lang w:eastAsia="en-US"/>
        </w:rPr>
        <w:t>ий</w:t>
      </w:r>
      <w:r w:rsidRPr="009969F5">
        <w:rPr>
          <w:lang w:eastAsia="en-US"/>
        </w:rPr>
        <w:t xml:space="preserve"> </w:t>
      </w:r>
      <w:r>
        <w:rPr>
          <w:lang w:eastAsia="en-US"/>
        </w:rPr>
        <w:t xml:space="preserve">областной </w:t>
      </w:r>
      <w:r w:rsidRPr="009969F5">
        <w:t>центр гигиены, эпидемиологии и общественного здоровья</w:t>
      </w:r>
      <w:r>
        <w:t>»</w:t>
      </w:r>
      <w:r w:rsidRPr="009969F5">
        <w:rPr>
          <w:lang w:eastAsia="en-US"/>
        </w:rPr>
        <w:t xml:space="preserve"> </w:t>
      </w:r>
      <w:r>
        <w:t>н</w:t>
      </w:r>
      <w:r w:rsidRPr="009969F5">
        <w:t>а совещании с начальниками отделов образования, спорта и туризма (отделов образования) райисполкомов</w:t>
      </w:r>
      <w:r>
        <w:t>, управления образования Гомельского горисполкома</w:t>
      </w:r>
      <w:r w:rsidRPr="009969F5">
        <w:t xml:space="preserve"> </w:t>
      </w:r>
      <w:r>
        <w:rPr>
          <w:lang w:eastAsia="en-US"/>
        </w:rPr>
        <w:t>в</w:t>
      </w:r>
      <w:r w:rsidRPr="009969F5">
        <w:rPr>
          <w:lang w:eastAsia="en-US"/>
        </w:rPr>
        <w:t xml:space="preserve"> режиме видеоконференции в Гомельском облисполкоме 12.08.2021</w:t>
      </w:r>
      <w:r w:rsidR="006D6B3B">
        <w:rPr>
          <w:lang w:eastAsia="en-US"/>
        </w:rPr>
        <w:t>.</w:t>
      </w:r>
      <w:r w:rsidRPr="009969F5">
        <w:rPr>
          <w:lang w:eastAsia="en-US"/>
        </w:rPr>
        <w:t xml:space="preserve"> </w:t>
      </w:r>
    </w:p>
    <w:p w:rsidR="004A3A3B" w:rsidRDefault="004A3A3B" w:rsidP="004A3A3B">
      <w:pPr>
        <w:pBdr>
          <w:top w:val="single" w:sz="4" w:space="1" w:color="FFFFFF"/>
          <w:left w:val="single" w:sz="4" w:space="6" w:color="FFFFFF"/>
          <w:bottom w:val="single" w:sz="4" w:space="31" w:color="FFFFFF"/>
          <w:right w:val="single" w:sz="4" w:space="23" w:color="FFFFFF"/>
        </w:pBdr>
        <w:ind w:firstLine="709"/>
        <w:contextualSpacing/>
        <w:jc w:val="both"/>
      </w:pPr>
      <w:r>
        <w:t xml:space="preserve">С 01.09.2021 учебные занятия сокращены в 238 учреждениях, расположенных на территориях радиоактивного загрязнения (46% от общего количества учреждений общего среднего образования области). </w:t>
      </w:r>
    </w:p>
    <w:p w:rsidR="00BD050D" w:rsidRDefault="00BD050D" w:rsidP="004A3A3B">
      <w:pPr>
        <w:pBdr>
          <w:top w:val="single" w:sz="4" w:space="1" w:color="FFFFFF"/>
          <w:left w:val="single" w:sz="4" w:space="6" w:color="FFFFFF"/>
          <w:bottom w:val="single" w:sz="4" w:space="31" w:color="FFFFFF"/>
          <w:right w:val="single" w:sz="4" w:space="23" w:color="FFFFFF"/>
        </w:pBdr>
        <w:ind w:firstLine="709"/>
        <w:contextualSpacing/>
        <w:jc w:val="both"/>
      </w:pPr>
      <w:r>
        <w:rPr>
          <w:bCs/>
        </w:rPr>
        <w:t>Образовательный процесс организован с учетом необходимости сохранения здоровья обучающихся, поддержания их работоспособности в течение учебного дня и недели, двигательной активности.</w:t>
      </w:r>
    </w:p>
    <w:p w:rsidR="004A3A3B" w:rsidRDefault="004A3A3B" w:rsidP="004A3A3B">
      <w:pPr>
        <w:pBdr>
          <w:top w:val="single" w:sz="4" w:space="1" w:color="FFFFFF"/>
          <w:left w:val="single" w:sz="4" w:space="6" w:color="FFFFFF"/>
          <w:bottom w:val="single" w:sz="4" w:space="31" w:color="FFFFFF"/>
          <w:right w:val="single" w:sz="4" w:space="23" w:color="FFFFFF"/>
        </w:pBdr>
        <w:ind w:firstLine="709"/>
        <w:contextualSpacing/>
        <w:jc w:val="both"/>
        <w:rPr>
          <w:bCs/>
        </w:rPr>
      </w:pPr>
      <w:r>
        <w:rPr>
          <w:bCs/>
        </w:rPr>
        <w:t>Сокращение продолжительности учебного занятия на 5 минут не влияет на эффективность обучения. Для этого при разработке планов урока педагоги продумывают структуру урока, формы подачи материала, грамотное распределение времени, подбирают соответствующие методы и приемы обучения.</w:t>
      </w:r>
    </w:p>
    <w:p w:rsidR="00BD050D" w:rsidRDefault="004A3A3B" w:rsidP="00BD050D">
      <w:pPr>
        <w:pBdr>
          <w:top w:val="single" w:sz="4" w:space="1" w:color="FFFFFF"/>
          <w:left w:val="single" w:sz="4" w:space="6" w:color="FFFFFF"/>
          <w:bottom w:val="single" w:sz="4" w:space="31" w:color="FFFFFF"/>
          <w:right w:val="single" w:sz="4" w:space="23" w:color="FFFFFF"/>
        </w:pBdr>
        <w:ind w:firstLine="709"/>
        <w:contextualSpacing/>
        <w:jc w:val="both"/>
      </w:pPr>
      <w:r w:rsidRPr="009969F5">
        <w:t>Специфические требования являются обязательным для исполнения государственными органами, иными организациями</w:t>
      </w:r>
      <w:r w:rsidR="00934828">
        <w:t>.</w:t>
      </w:r>
      <w:r w:rsidRPr="009969F5">
        <w:t xml:space="preserve"> Положения, предоставляющие право выполнения требований законодательства в области санитарно-эпидемиологического благополучия населения по усмотрению субъекта хозяйствования, в том числе руководителя учреждения образования в отношении продолжительности учебного занятия, не являются предметом регулирования специфических требований для учреждений образования.</w:t>
      </w:r>
    </w:p>
    <w:p w:rsidR="00FE3F23" w:rsidRDefault="004A3A3B" w:rsidP="00FE3F23">
      <w:pPr>
        <w:pBdr>
          <w:top w:val="single" w:sz="4" w:space="1" w:color="FFFFFF"/>
          <w:left w:val="single" w:sz="4" w:space="6" w:color="FFFFFF"/>
          <w:bottom w:val="single" w:sz="4" w:space="31" w:color="FFFFFF"/>
          <w:right w:val="single" w:sz="4" w:space="23" w:color="FFFFFF"/>
        </w:pBdr>
        <w:ind w:firstLine="709"/>
        <w:contextualSpacing/>
        <w:jc w:val="both"/>
      </w:pPr>
      <w:r w:rsidRPr="000D0384">
        <w:t xml:space="preserve">В соответствии со статьей 20 Закона Республики Беларусь от 18.07.2011 № 300-З «Об обращениях граждан и юридических лиц» данный ответ может быть обжалован </w:t>
      </w:r>
      <w:r w:rsidR="00152620" w:rsidRPr="000D0384">
        <w:t xml:space="preserve">в </w:t>
      </w:r>
      <w:r w:rsidR="00152620">
        <w:t>с</w:t>
      </w:r>
      <w:r w:rsidR="00585E69">
        <w:t xml:space="preserve">уд в порядке, установленном </w:t>
      </w:r>
      <w:r w:rsidR="00152620">
        <w:t xml:space="preserve"> законодательством.</w:t>
      </w:r>
    </w:p>
    <w:p w:rsidR="00FE3F23" w:rsidRDefault="00FE3F23" w:rsidP="00FE3F23">
      <w:pPr>
        <w:pBdr>
          <w:top w:val="single" w:sz="4" w:space="1" w:color="FFFFFF"/>
          <w:left w:val="single" w:sz="4" w:space="6" w:color="FFFFFF"/>
          <w:bottom w:val="single" w:sz="4" w:space="31" w:color="FFFFFF"/>
          <w:right w:val="single" w:sz="4" w:space="23" w:color="FFFFFF"/>
        </w:pBdr>
        <w:ind w:firstLine="709"/>
        <w:contextualSpacing/>
        <w:jc w:val="both"/>
      </w:pPr>
    </w:p>
    <w:p w:rsidR="00FE3F23" w:rsidRDefault="00FE3F23" w:rsidP="00FE3F23">
      <w:pPr>
        <w:pBdr>
          <w:top w:val="single" w:sz="4" w:space="1" w:color="FFFFFF"/>
          <w:left w:val="single" w:sz="4" w:space="6" w:color="FFFFFF"/>
          <w:bottom w:val="single" w:sz="4" w:space="31" w:color="FFFFFF"/>
          <w:right w:val="single" w:sz="4" w:space="23" w:color="FFFFFF"/>
        </w:pBdr>
        <w:ind w:firstLine="709"/>
        <w:contextualSpacing/>
        <w:jc w:val="both"/>
      </w:pPr>
    </w:p>
    <w:p w:rsidR="0022393A" w:rsidRDefault="00E262A7" w:rsidP="00FE3F23">
      <w:pPr>
        <w:pBdr>
          <w:top w:val="single" w:sz="4" w:space="1" w:color="FFFFFF"/>
          <w:left w:val="single" w:sz="4" w:space="6" w:color="FFFFFF"/>
          <w:bottom w:val="single" w:sz="4" w:space="31" w:color="FFFFFF"/>
          <w:right w:val="single" w:sz="4" w:space="23" w:color="FFFFFF"/>
        </w:pBdr>
        <w:contextualSpacing/>
        <w:jc w:val="both"/>
      </w:pPr>
      <w:r>
        <w:t>Начальник</w:t>
      </w:r>
      <w:r w:rsidR="002D47D9" w:rsidRPr="00156A11">
        <w:t xml:space="preserve"> </w:t>
      </w:r>
      <w:r w:rsidR="002D47D9">
        <w:t>главного</w:t>
      </w:r>
      <w:r>
        <w:t xml:space="preserve"> управления</w:t>
      </w:r>
      <w:r>
        <w:tab/>
      </w:r>
      <w:r>
        <w:tab/>
      </w:r>
      <w:r>
        <w:tab/>
      </w:r>
      <w:r>
        <w:tab/>
      </w:r>
      <w:r>
        <w:tab/>
      </w:r>
      <w:r w:rsidR="00FE3F23">
        <w:t xml:space="preserve">         </w:t>
      </w:r>
      <w:r>
        <w:t>Р.И.</w:t>
      </w:r>
      <w:bookmarkStart w:id="0" w:name="_GoBack"/>
      <w:r>
        <w:t>Смирнов</w:t>
      </w:r>
      <w:bookmarkEnd w:id="0"/>
    </w:p>
    <w:p w:rsidR="00FE3F23" w:rsidRDefault="00FE3F23" w:rsidP="00424A43">
      <w:pPr>
        <w:shd w:val="clear" w:color="auto" w:fill="FFFFFF" w:themeFill="background1"/>
        <w:ind w:left="6840" w:hanging="6840"/>
        <w:jc w:val="both"/>
        <w:rPr>
          <w:color w:val="FF0000"/>
          <w:sz w:val="18"/>
          <w:szCs w:val="18"/>
        </w:rPr>
      </w:pPr>
    </w:p>
    <w:p w:rsidR="00FE3F23" w:rsidRDefault="00FE3F23" w:rsidP="00424A43">
      <w:pPr>
        <w:shd w:val="clear" w:color="auto" w:fill="FFFFFF" w:themeFill="background1"/>
        <w:ind w:left="6840" w:hanging="6840"/>
        <w:jc w:val="both"/>
        <w:rPr>
          <w:color w:val="FF0000"/>
          <w:sz w:val="18"/>
          <w:szCs w:val="18"/>
        </w:rPr>
      </w:pPr>
    </w:p>
    <w:p w:rsidR="00FE3F23" w:rsidRDefault="00FE3F23" w:rsidP="00424A43">
      <w:pPr>
        <w:shd w:val="clear" w:color="auto" w:fill="FFFFFF" w:themeFill="background1"/>
        <w:ind w:left="6840" w:hanging="6840"/>
        <w:jc w:val="both"/>
        <w:rPr>
          <w:color w:val="FF0000"/>
          <w:sz w:val="18"/>
          <w:szCs w:val="18"/>
        </w:rPr>
      </w:pPr>
    </w:p>
    <w:p w:rsidR="00FE3F23" w:rsidRDefault="00FE3F23" w:rsidP="00424A43">
      <w:pPr>
        <w:shd w:val="clear" w:color="auto" w:fill="FFFFFF" w:themeFill="background1"/>
        <w:ind w:left="6840" w:hanging="6840"/>
        <w:jc w:val="both"/>
        <w:rPr>
          <w:color w:val="FF0000"/>
          <w:sz w:val="18"/>
          <w:szCs w:val="18"/>
        </w:rPr>
      </w:pPr>
    </w:p>
    <w:p w:rsidR="00FE3F23" w:rsidRDefault="00FE3F23" w:rsidP="00424A43">
      <w:pPr>
        <w:shd w:val="clear" w:color="auto" w:fill="FFFFFF" w:themeFill="background1"/>
        <w:ind w:left="6840" w:hanging="6840"/>
        <w:jc w:val="both"/>
        <w:rPr>
          <w:color w:val="FF0000"/>
          <w:sz w:val="18"/>
          <w:szCs w:val="18"/>
        </w:rPr>
      </w:pPr>
    </w:p>
    <w:p w:rsidR="00FE3F23" w:rsidRDefault="00FE3F23" w:rsidP="00424A43">
      <w:pPr>
        <w:shd w:val="clear" w:color="auto" w:fill="FFFFFF" w:themeFill="background1"/>
        <w:ind w:left="6840" w:hanging="6840"/>
        <w:jc w:val="both"/>
        <w:rPr>
          <w:color w:val="FF0000"/>
          <w:sz w:val="18"/>
          <w:szCs w:val="18"/>
        </w:rPr>
      </w:pPr>
    </w:p>
    <w:p w:rsidR="00FE3F23" w:rsidRDefault="00FE3F23" w:rsidP="00424A43">
      <w:pPr>
        <w:shd w:val="clear" w:color="auto" w:fill="FFFFFF" w:themeFill="background1"/>
        <w:ind w:left="6840" w:hanging="6840"/>
        <w:jc w:val="both"/>
        <w:rPr>
          <w:color w:val="FF0000"/>
          <w:sz w:val="18"/>
          <w:szCs w:val="18"/>
        </w:rPr>
      </w:pPr>
    </w:p>
    <w:p w:rsidR="0058129B" w:rsidRPr="00965F9B" w:rsidRDefault="00BD050D" w:rsidP="00424A43">
      <w:pPr>
        <w:shd w:val="clear" w:color="auto" w:fill="FFFFFF" w:themeFill="background1"/>
        <w:ind w:left="6840" w:hanging="6840"/>
        <w:jc w:val="both"/>
        <w:rPr>
          <w:color w:val="FFFFFF" w:themeColor="background1"/>
          <w:sz w:val="18"/>
          <w:szCs w:val="18"/>
        </w:rPr>
      </w:pPr>
      <w:r w:rsidRPr="00965F9B">
        <w:rPr>
          <w:color w:val="FFFFFF" w:themeColor="background1"/>
          <w:sz w:val="18"/>
          <w:szCs w:val="18"/>
        </w:rPr>
        <w:t>С</w:t>
      </w:r>
      <w:r w:rsidR="004D065B" w:rsidRPr="00965F9B">
        <w:rPr>
          <w:color w:val="FFFFFF" w:themeColor="background1"/>
          <w:sz w:val="18"/>
          <w:szCs w:val="18"/>
        </w:rPr>
        <w:t>урова 8 0232 357029</w:t>
      </w:r>
    </w:p>
    <w:p w:rsidR="00DE4037" w:rsidRPr="00424A43" w:rsidRDefault="00DE4037" w:rsidP="00424A43">
      <w:pPr>
        <w:shd w:val="clear" w:color="auto" w:fill="FFFFFF" w:themeFill="background1"/>
        <w:ind w:left="6840" w:hanging="6840"/>
        <w:jc w:val="both"/>
        <w:rPr>
          <w:rFonts w:eastAsia="Batang"/>
          <w:color w:val="FFFFFF" w:themeColor="background1"/>
          <w:sz w:val="16"/>
          <w:szCs w:val="16"/>
          <w:lang w:eastAsia="ko-KR"/>
        </w:rPr>
      </w:pPr>
      <w:r w:rsidRPr="00BD050D">
        <w:rPr>
          <w:rFonts w:eastAsia="Batang"/>
          <w:sz w:val="16"/>
          <w:szCs w:val="16"/>
          <w:lang w:eastAsia="ko-KR"/>
        </w:rPr>
        <w:t>*Реквизит не заполняется, дата и регистрационный индекс проставляется в</w:t>
      </w:r>
      <w:r w:rsidRPr="00424A43">
        <w:rPr>
          <w:rFonts w:eastAsia="Batang"/>
          <w:color w:val="FFFFFF" w:themeColor="background1"/>
          <w:sz w:val="16"/>
          <w:szCs w:val="16"/>
          <w:lang w:eastAsia="ko-KR"/>
        </w:rPr>
        <w:t xml:space="preserve"> РКК, прикрепленной к </w:t>
      </w:r>
      <w:proofErr w:type="spellStart"/>
      <w:r w:rsidR="00E60B2A" w:rsidRPr="00424A43">
        <w:rPr>
          <w:rFonts w:eastAsia="Batang"/>
          <w:color w:val="FFFFFF" w:themeColor="background1"/>
          <w:sz w:val="16"/>
          <w:szCs w:val="16"/>
          <w:lang w:eastAsia="ko-KR"/>
        </w:rPr>
        <w:t>к</w:t>
      </w:r>
      <w:proofErr w:type="spellEnd"/>
      <w:r w:rsidR="00E60B2A" w:rsidRPr="00424A43">
        <w:rPr>
          <w:rFonts w:eastAsia="Batang"/>
          <w:color w:val="FFFFFF" w:themeColor="background1"/>
          <w:sz w:val="16"/>
          <w:szCs w:val="16"/>
          <w:lang w:eastAsia="ko-KR"/>
        </w:rPr>
        <w:t xml:space="preserve"> ЭД</w:t>
      </w:r>
    </w:p>
    <w:sectPr w:rsidR="00DE4037" w:rsidRPr="00424A43" w:rsidSect="00FE3F23">
      <w:pgSz w:w="11906" w:h="16838"/>
      <w:pgMar w:top="1134" w:right="567" w:bottom="851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F2655"/>
    <w:multiLevelType w:val="hybridMultilevel"/>
    <w:tmpl w:val="73B0C59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3179"/>
    <w:rsid w:val="00013179"/>
    <w:rsid w:val="00023717"/>
    <w:rsid w:val="000572E2"/>
    <w:rsid w:val="0006059E"/>
    <w:rsid w:val="0007316E"/>
    <w:rsid w:val="000871B2"/>
    <w:rsid w:val="00091C64"/>
    <w:rsid w:val="000B18CA"/>
    <w:rsid w:val="000C33FA"/>
    <w:rsid w:val="000D0387"/>
    <w:rsid w:val="000D551B"/>
    <w:rsid w:val="00126E77"/>
    <w:rsid w:val="00152620"/>
    <w:rsid w:val="00156A11"/>
    <w:rsid w:val="00176703"/>
    <w:rsid w:val="001B34AB"/>
    <w:rsid w:val="001E49AA"/>
    <w:rsid w:val="00204B70"/>
    <w:rsid w:val="00213050"/>
    <w:rsid w:val="0022393A"/>
    <w:rsid w:val="00230C3B"/>
    <w:rsid w:val="0024363C"/>
    <w:rsid w:val="002459A3"/>
    <w:rsid w:val="00286304"/>
    <w:rsid w:val="00295173"/>
    <w:rsid w:val="002A29B9"/>
    <w:rsid w:val="002B0A92"/>
    <w:rsid w:val="002D47D9"/>
    <w:rsid w:val="003168CF"/>
    <w:rsid w:val="00332042"/>
    <w:rsid w:val="00334F11"/>
    <w:rsid w:val="00341658"/>
    <w:rsid w:val="00343CDC"/>
    <w:rsid w:val="003704B1"/>
    <w:rsid w:val="003A49FC"/>
    <w:rsid w:val="003C63A1"/>
    <w:rsid w:val="003F7EC3"/>
    <w:rsid w:val="00402973"/>
    <w:rsid w:val="00406A9C"/>
    <w:rsid w:val="00411F23"/>
    <w:rsid w:val="00414BE2"/>
    <w:rsid w:val="00423C4E"/>
    <w:rsid w:val="00424A43"/>
    <w:rsid w:val="00432798"/>
    <w:rsid w:val="00446C2A"/>
    <w:rsid w:val="00450904"/>
    <w:rsid w:val="004531AF"/>
    <w:rsid w:val="004535AF"/>
    <w:rsid w:val="0045423C"/>
    <w:rsid w:val="00462C0E"/>
    <w:rsid w:val="004A3A3B"/>
    <w:rsid w:val="004B3FCE"/>
    <w:rsid w:val="004D065B"/>
    <w:rsid w:val="004F6A80"/>
    <w:rsid w:val="00522D33"/>
    <w:rsid w:val="00523ABF"/>
    <w:rsid w:val="005250D3"/>
    <w:rsid w:val="005300EA"/>
    <w:rsid w:val="00532216"/>
    <w:rsid w:val="00553AC6"/>
    <w:rsid w:val="00571F6D"/>
    <w:rsid w:val="0058129B"/>
    <w:rsid w:val="00585E69"/>
    <w:rsid w:val="005A69A7"/>
    <w:rsid w:val="00614BDC"/>
    <w:rsid w:val="006372BB"/>
    <w:rsid w:val="006546F1"/>
    <w:rsid w:val="006845D7"/>
    <w:rsid w:val="006907F1"/>
    <w:rsid w:val="006D6B3B"/>
    <w:rsid w:val="006E0FC4"/>
    <w:rsid w:val="00702A71"/>
    <w:rsid w:val="00722F65"/>
    <w:rsid w:val="00740A2E"/>
    <w:rsid w:val="00752981"/>
    <w:rsid w:val="00776DE2"/>
    <w:rsid w:val="00784547"/>
    <w:rsid w:val="007D0B14"/>
    <w:rsid w:val="007D6AC9"/>
    <w:rsid w:val="008024F2"/>
    <w:rsid w:val="00831594"/>
    <w:rsid w:val="00835531"/>
    <w:rsid w:val="008458D4"/>
    <w:rsid w:val="00856417"/>
    <w:rsid w:val="00864E1C"/>
    <w:rsid w:val="00871D85"/>
    <w:rsid w:val="00894989"/>
    <w:rsid w:val="008C46EB"/>
    <w:rsid w:val="008C5D4A"/>
    <w:rsid w:val="008F7D71"/>
    <w:rsid w:val="00903601"/>
    <w:rsid w:val="00934828"/>
    <w:rsid w:val="00960F53"/>
    <w:rsid w:val="00965DD7"/>
    <w:rsid w:val="00965F9B"/>
    <w:rsid w:val="00972C1D"/>
    <w:rsid w:val="009A4739"/>
    <w:rsid w:val="009A4F24"/>
    <w:rsid w:val="009F0390"/>
    <w:rsid w:val="00A16CF1"/>
    <w:rsid w:val="00A36E8C"/>
    <w:rsid w:val="00A55062"/>
    <w:rsid w:val="00A554B0"/>
    <w:rsid w:val="00A8556C"/>
    <w:rsid w:val="00AA1486"/>
    <w:rsid w:val="00AB26BC"/>
    <w:rsid w:val="00AC11EA"/>
    <w:rsid w:val="00AC37DD"/>
    <w:rsid w:val="00AD29B1"/>
    <w:rsid w:val="00B16E90"/>
    <w:rsid w:val="00B200D6"/>
    <w:rsid w:val="00B433F4"/>
    <w:rsid w:val="00B5581E"/>
    <w:rsid w:val="00B6030B"/>
    <w:rsid w:val="00B7122E"/>
    <w:rsid w:val="00B73C93"/>
    <w:rsid w:val="00B740D2"/>
    <w:rsid w:val="00BC25C6"/>
    <w:rsid w:val="00BD050D"/>
    <w:rsid w:val="00BD37AB"/>
    <w:rsid w:val="00BD676F"/>
    <w:rsid w:val="00BD6848"/>
    <w:rsid w:val="00BF6814"/>
    <w:rsid w:val="00C5002B"/>
    <w:rsid w:val="00C7357F"/>
    <w:rsid w:val="00C90347"/>
    <w:rsid w:val="00CB0780"/>
    <w:rsid w:val="00CC2A63"/>
    <w:rsid w:val="00CC60C5"/>
    <w:rsid w:val="00CE6BA9"/>
    <w:rsid w:val="00D211C6"/>
    <w:rsid w:val="00D22B89"/>
    <w:rsid w:val="00D303CB"/>
    <w:rsid w:val="00D5421A"/>
    <w:rsid w:val="00D5568E"/>
    <w:rsid w:val="00D56A0E"/>
    <w:rsid w:val="00D7078C"/>
    <w:rsid w:val="00D8668E"/>
    <w:rsid w:val="00DD28FC"/>
    <w:rsid w:val="00DE4037"/>
    <w:rsid w:val="00DE69D6"/>
    <w:rsid w:val="00DF7813"/>
    <w:rsid w:val="00E063E4"/>
    <w:rsid w:val="00E262A7"/>
    <w:rsid w:val="00E60B2A"/>
    <w:rsid w:val="00E62B31"/>
    <w:rsid w:val="00E80AFC"/>
    <w:rsid w:val="00E84CC2"/>
    <w:rsid w:val="00E919E5"/>
    <w:rsid w:val="00EB79B9"/>
    <w:rsid w:val="00EC2888"/>
    <w:rsid w:val="00EC5B50"/>
    <w:rsid w:val="00ED369E"/>
    <w:rsid w:val="00ED64CB"/>
    <w:rsid w:val="00F17138"/>
    <w:rsid w:val="00F31E57"/>
    <w:rsid w:val="00F568C7"/>
    <w:rsid w:val="00F677D0"/>
    <w:rsid w:val="00F75BA5"/>
    <w:rsid w:val="00F77B3A"/>
    <w:rsid w:val="00F92CA0"/>
    <w:rsid w:val="00FB7DC6"/>
    <w:rsid w:val="00FD2E86"/>
    <w:rsid w:val="00FD6AE1"/>
    <w:rsid w:val="00FE2435"/>
    <w:rsid w:val="00FE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3E0BC9-CDB3-46A2-8D7B-D6822DB6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179"/>
    <w:rPr>
      <w:rFonts w:ascii="Times New Roman" w:eastAsia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E69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E69D6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BF6814"/>
    <w:rPr>
      <w:rFonts w:cs="Times New Roman"/>
      <w:color w:val="0000FF"/>
      <w:u w:val="single"/>
    </w:rPr>
  </w:style>
  <w:style w:type="paragraph" w:customStyle="1" w:styleId="table10">
    <w:name w:val="table10"/>
    <w:basedOn w:val="a"/>
    <w:rsid w:val="00BD676F"/>
    <w:rPr>
      <w:sz w:val="20"/>
      <w:szCs w:val="20"/>
    </w:rPr>
  </w:style>
  <w:style w:type="paragraph" w:styleId="a6">
    <w:name w:val="List Paragraph"/>
    <w:basedOn w:val="a"/>
    <w:uiPriority w:val="34"/>
    <w:qFormat/>
    <w:rsid w:val="00776D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EC5B50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EC5B50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C5002B"/>
  </w:style>
  <w:style w:type="paragraph" w:styleId="a9">
    <w:name w:val="Normal (Web)"/>
    <w:basedOn w:val="a"/>
    <w:uiPriority w:val="99"/>
    <w:semiHidden/>
    <w:unhideWhenUsed/>
    <w:rsid w:val="004D065B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4D065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4D065B"/>
    <w:rPr>
      <w:rFonts w:ascii="Times New Roman" w:eastAsia="Times New Roman" w:hAnsi="Times New Roman"/>
      <w:sz w:val="30"/>
      <w:szCs w:val="30"/>
    </w:rPr>
  </w:style>
  <w:style w:type="paragraph" w:styleId="ac">
    <w:name w:val="No Spacing"/>
    <w:uiPriority w:val="99"/>
    <w:qFormat/>
    <w:rsid w:val="004D065B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usr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Учетная запись Майкрософт</cp:lastModifiedBy>
  <cp:revision>25</cp:revision>
  <cp:lastPrinted>2021-11-24T14:50:00Z</cp:lastPrinted>
  <dcterms:created xsi:type="dcterms:W3CDTF">2021-02-01T08:08:00Z</dcterms:created>
  <dcterms:modified xsi:type="dcterms:W3CDTF">2021-11-26T15:56:00Z</dcterms:modified>
</cp:coreProperties>
</file>